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76A12A8B" w:rsidR="002C085D" w:rsidRPr="000862A8" w:rsidRDefault="00A81356" w:rsidP="000862A8">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sidRPr="00A81356">
        <w:rPr>
          <w:rFonts w:ascii="Palatino Linotype" w:hAnsi="Palatino Linotype"/>
          <w:b/>
          <w:bCs/>
          <w:sz w:val="24"/>
          <w:szCs w:val="24"/>
        </w:rPr>
        <w:t xml:space="preserve">Richiesta di Offerta (RDO) sul MEPA per l’affidamento della </w:t>
      </w:r>
      <w:r w:rsidR="0066409D">
        <w:rPr>
          <w:rFonts w:ascii="Palatino Linotype" w:hAnsi="Palatino Linotype"/>
          <w:b/>
          <w:bCs/>
          <w:sz w:val="24"/>
          <w:szCs w:val="24"/>
        </w:rPr>
        <w:t>fornitura</w:t>
      </w:r>
      <w:r w:rsidR="007647CB">
        <w:rPr>
          <w:rFonts w:ascii="Palatino Linotype" w:hAnsi="Palatino Linotype"/>
          <w:b/>
          <w:bCs/>
          <w:sz w:val="24"/>
          <w:szCs w:val="24"/>
        </w:rPr>
        <w:t xml:space="preserve"> </w:t>
      </w:r>
      <w:r w:rsidR="009E5C8C" w:rsidRPr="009E5C8C">
        <w:rPr>
          <w:rFonts w:ascii="Palatino Linotype" w:hAnsi="Palatino Linotype"/>
          <w:b/>
          <w:bCs/>
          <w:sz w:val="24"/>
          <w:szCs w:val="24"/>
        </w:rPr>
        <w:t>di materiale di consumo per ventilatore polmonare tipo Bellavista 1000/1000e per l’U.O.C. Anestesia e Rianimazione del P.O. di Matera</w:t>
      </w:r>
      <w:r w:rsidRPr="00A81356">
        <w:rPr>
          <w:rFonts w:ascii="Palatino Linotype" w:hAnsi="Palatino Linotype"/>
          <w:b/>
          <w:bCs/>
          <w:sz w:val="24"/>
          <w:szCs w:val="24"/>
        </w:rPr>
        <w:t>, ai sensi dell’art. 50</w:t>
      </w:r>
      <w:r>
        <w:rPr>
          <w:rFonts w:ascii="Palatino Linotype" w:hAnsi="Palatino Linotype"/>
          <w:b/>
          <w:bCs/>
          <w:sz w:val="24"/>
          <w:szCs w:val="24"/>
        </w:rPr>
        <w:t xml:space="preserve">, comma 1 del </w:t>
      </w:r>
      <w:proofErr w:type="spellStart"/>
      <w:proofErr w:type="gramStart"/>
      <w:r>
        <w:rPr>
          <w:rFonts w:ascii="Palatino Linotype" w:hAnsi="Palatino Linotype"/>
          <w:b/>
          <w:bCs/>
          <w:sz w:val="24"/>
          <w:szCs w:val="24"/>
        </w:rPr>
        <w:t>D.Lgs</w:t>
      </w:r>
      <w:proofErr w:type="gramEnd"/>
      <w:r>
        <w:rPr>
          <w:rFonts w:ascii="Palatino Linotype" w:hAnsi="Palatino Linotype"/>
          <w:b/>
          <w:bCs/>
          <w:sz w:val="24"/>
          <w:szCs w:val="24"/>
        </w:rPr>
        <w:t>.</w:t>
      </w:r>
      <w:proofErr w:type="spellEnd"/>
      <w:r>
        <w:rPr>
          <w:rFonts w:ascii="Palatino Linotype" w:hAnsi="Palatino Linotype"/>
          <w:b/>
          <w:bCs/>
          <w:sz w:val="24"/>
          <w:szCs w:val="24"/>
        </w:rPr>
        <w:t xml:space="preserve"> n. 36/2023 </w:t>
      </w:r>
      <w:r w:rsidR="00AB5A5E">
        <w:rPr>
          <w:rFonts w:ascii="Palatino Linotype" w:hAnsi="Palatino Linotype"/>
          <w:b/>
          <w:bCs/>
          <w:sz w:val="24"/>
          <w:szCs w:val="24"/>
        </w:rPr>
        <w:t>– RDO</w:t>
      </w:r>
      <w:r w:rsidR="009060E7" w:rsidRPr="009060E7">
        <w:t xml:space="preserve"> </w:t>
      </w:r>
      <w:r w:rsidR="00FE0BCB">
        <w:rPr>
          <w:rFonts w:ascii="Palatino Linotype" w:hAnsi="Palatino Linotype"/>
          <w:b/>
          <w:bCs/>
          <w:sz w:val="24"/>
          <w:szCs w:val="24"/>
        </w:rPr>
        <w:t>4717672</w:t>
      </w:r>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0" w:name="_Toc446076591"/>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A90F183" w14:textId="08D5ADEC" w:rsidR="00A81356"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857366"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1.</w:t>
        </w:r>
        <w:r w:rsidR="00A81356" w:rsidRPr="00B35E16">
          <w:rPr>
            <w:rStyle w:val="Collegamentoipertestuale"/>
            <w:rFonts w:ascii="Palatino Linotype" w:hAnsi="Palatino Linotype" w:cs="Arial"/>
            <w:b/>
            <w:noProof/>
          </w:rPr>
          <w:t xml:space="preserve"> - Oggetto dell’appalto</w:t>
        </w:r>
        <w:r w:rsidR="00A81356">
          <w:rPr>
            <w:noProof/>
            <w:webHidden/>
          </w:rPr>
          <w:tab/>
        </w:r>
        <w:r w:rsidR="00A81356">
          <w:rPr>
            <w:noProof/>
            <w:webHidden/>
          </w:rPr>
          <w:fldChar w:fldCharType="begin"/>
        </w:r>
        <w:r w:rsidR="00A81356">
          <w:rPr>
            <w:noProof/>
            <w:webHidden/>
          </w:rPr>
          <w:instrText xml:space="preserve"> PAGEREF _Toc169857366 \h </w:instrText>
        </w:r>
        <w:r w:rsidR="00A81356">
          <w:rPr>
            <w:noProof/>
            <w:webHidden/>
          </w:rPr>
        </w:r>
        <w:r w:rsidR="00A81356">
          <w:rPr>
            <w:noProof/>
            <w:webHidden/>
          </w:rPr>
          <w:fldChar w:fldCharType="separate"/>
        </w:r>
        <w:r w:rsidR="0072444E">
          <w:rPr>
            <w:noProof/>
            <w:webHidden/>
          </w:rPr>
          <w:t>3</w:t>
        </w:r>
        <w:r w:rsidR="00A81356">
          <w:rPr>
            <w:noProof/>
            <w:webHidden/>
          </w:rPr>
          <w:fldChar w:fldCharType="end"/>
        </w:r>
      </w:hyperlink>
    </w:p>
    <w:p w14:paraId="458DE091" w14:textId="4FF36BC4" w:rsidR="00A81356" w:rsidRDefault="00FE0BCB">
      <w:pPr>
        <w:pStyle w:val="Sommario2"/>
        <w:rPr>
          <w:rFonts w:asciiTheme="minorHAnsi" w:eastAsiaTheme="minorEastAsia" w:hAnsiTheme="minorHAnsi" w:cstheme="minorBidi"/>
          <w:noProof/>
          <w:sz w:val="22"/>
          <w:szCs w:val="22"/>
        </w:rPr>
      </w:pPr>
      <w:hyperlink w:anchor="_Toc169857367"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2.</w:t>
        </w:r>
        <w:r w:rsidR="00A81356" w:rsidRPr="00B35E16">
          <w:rPr>
            <w:rStyle w:val="Collegamentoipertestuale"/>
            <w:rFonts w:ascii="Palatino Linotype" w:hAnsi="Palatino Linotype" w:cs="Arial"/>
            <w:b/>
            <w:noProof/>
          </w:rPr>
          <w:t xml:space="preserve"> - Descrizione della fornitura oggetto dell’appalto</w:t>
        </w:r>
        <w:r w:rsidR="00A81356">
          <w:rPr>
            <w:noProof/>
            <w:webHidden/>
          </w:rPr>
          <w:tab/>
        </w:r>
        <w:r w:rsidR="00A81356">
          <w:rPr>
            <w:noProof/>
            <w:webHidden/>
          </w:rPr>
          <w:fldChar w:fldCharType="begin"/>
        </w:r>
        <w:r w:rsidR="00A81356">
          <w:rPr>
            <w:noProof/>
            <w:webHidden/>
          </w:rPr>
          <w:instrText xml:space="preserve"> PAGEREF _Toc169857367 \h </w:instrText>
        </w:r>
        <w:r w:rsidR="00A81356">
          <w:rPr>
            <w:noProof/>
            <w:webHidden/>
          </w:rPr>
        </w:r>
        <w:r w:rsidR="00A81356">
          <w:rPr>
            <w:noProof/>
            <w:webHidden/>
          </w:rPr>
          <w:fldChar w:fldCharType="separate"/>
        </w:r>
        <w:r w:rsidR="0072444E">
          <w:rPr>
            <w:noProof/>
            <w:webHidden/>
          </w:rPr>
          <w:t>3</w:t>
        </w:r>
        <w:r w:rsidR="00A81356">
          <w:rPr>
            <w:noProof/>
            <w:webHidden/>
          </w:rPr>
          <w:fldChar w:fldCharType="end"/>
        </w:r>
      </w:hyperlink>
    </w:p>
    <w:p w14:paraId="6EECFA6E" w14:textId="10F318E9" w:rsidR="00A81356" w:rsidRDefault="00FE0BCB">
      <w:pPr>
        <w:pStyle w:val="Sommario2"/>
        <w:rPr>
          <w:rFonts w:asciiTheme="minorHAnsi" w:eastAsiaTheme="minorEastAsia" w:hAnsiTheme="minorHAnsi" w:cstheme="minorBidi"/>
          <w:noProof/>
          <w:sz w:val="22"/>
          <w:szCs w:val="22"/>
        </w:rPr>
      </w:pPr>
      <w:hyperlink w:anchor="_Toc169857368"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3.</w:t>
        </w:r>
        <w:r w:rsidR="00A81356" w:rsidRPr="00B35E16">
          <w:rPr>
            <w:rStyle w:val="Collegamentoipertestuale"/>
            <w:rFonts w:ascii="Palatino Linotype" w:hAnsi="Palatino Linotype" w:cs="Arial"/>
            <w:b/>
            <w:noProof/>
          </w:rPr>
          <w:t xml:space="preserve"> - Durata e importo dell’appalto</w:t>
        </w:r>
        <w:r w:rsidR="00A81356">
          <w:rPr>
            <w:noProof/>
            <w:webHidden/>
          </w:rPr>
          <w:tab/>
        </w:r>
        <w:r w:rsidR="00A81356">
          <w:rPr>
            <w:noProof/>
            <w:webHidden/>
          </w:rPr>
          <w:fldChar w:fldCharType="begin"/>
        </w:r>
        <w:r w:rsidR="00A81356">
          <w:rPr>
            <w:noProof/>
            <w:webHidden/>
          </w:rPr>
          <w:instrText xml:space="preserve"> PAGEREF _Toc169857368 \h </w:instrText>
        </w:r>
        <w:r w:rsidR="00A81356">
          <w:rPr>
            <w:noProof/>
            <w:webHidden/>
          </w:rPr>
        </w:r>
        <w:r w:rsidR="00A81356">
          <w:rPr>
            <w:noProof/>
            <w:webHidden/>
          </w:rPr>
          <w:fldChar w:fldCharType="separate"/>
        </w:r>
        <w:r w:rsidR="0072444E">
          <w:rPr>
            <w:noProof/>
            <w:webHidden/>
          </w:rPr>
          <w:t>3</w:t>
        </w:r>
        <w:r w:rsidR="00A81356">
          <w:rPr>
            <w:noProof/>
            <w:webHidden/>
          </w:rPr>
          <w:fldChar w:fldCharType="end"/>
        </w:r>
      </w:hyperlink>
    </w:p>
    <w:p w14:paraId="14505369" w14:textId="3CE06F81" w:rsidR="00A81356" w:rsidRDefault="00FE0BCB">
      <w:pPr>
        <w:pStyle w:val="Sommario2"/>
        <w:rPr>
          <w:rFonts w:asciiTheme="minorHAnsi" w:eastAsiaTheme="minorEastAsia" w:hAnsiTheme="minorHAnsi" w:cstheme="minorBidi"/>
          <w:noProof/>
          <w:sz w:val="22"/>
          <w:szCs w:val="22"/>
        </w:rPr>
      </w:pPr>
      <w:hyperlink w:anchor="_Toc169857369" w:history="1">
        <w:r w:rsidR="00A81356" w:rsidRPr="00B35E16">
          <w:rPr>
            <w:rStyle w:val="Collegamentoipertestuale"/>
            <w:rFonts w:ascii="Palatino Linotype" w:hAnsi="Palatino Linotype" w:cs="Arial"/>
            <w:b/>
            <w:noProof/>
          </w:rPr>
          <w:t>Art. 5. - Direzione dell’esecuzione del contratto</w:t>
        </w:r>
        <w:r w:rsidR="00A81356">
          <w:rPr>
            <w:noProof/>
            <w:webHidden/>
          </w:rPr>
          <w:tab/>
        </w:r>
        <w:r w:rsidR="00A81356">
          <w:rPr>
            <w:noProof/>
            <w:webHidden/>
          </w:rPr>
          <w:fldChar w:fldCharType="begin"/>
        </w:r>
        <w:r w:rsidR="00A81356">
          <w:rPr>
            <w:noProof/>
            <w:webHidden/>
          </w:rPr>
          <w:instrText xml:space="preserve"> PAGEREF _Toc169857369 \h </w:instrText>
        </w:r>
        <w:r w:rsidR="00A81356">
          <w:rPr>
            <w:noProof/>
            <w:webHidden/>
          </w:rPr>
        </w:r>
        <w:r w:rsidR="00A81356">
          <w:rPr>
            <w:noProof/>
            <w:webHidden/>
          </w:rPr>
          <w:fldChar w:fldCharType="separate"/>
        </w:r>
        <w:r w:rsidR="0072444E">
          <w:rPr>
            <w:noProof/>
            <w:webHidden/>
          </w:rPr>
          <w:t>5</w:t>
        </w:r>
        <w:r w:rsidR="00A81356">
          <w:rPr>
            <w:noProof/>
            <w:webHidden/>
          </w:rPr>
          <w:fldChar w:fldCharType="end"/>
        </w:r>
      </w:hyperlink>
    </w:p>
    <w:p w14:paraId="689CA9F3" w14:textId="08D44ABA" w:rsidR="00A81356" w:rsidRDefault="00FE0BCB">
      <w:pPr>
        <w:pStyle w:val="Sommario2"/>
        <w:rPr>
          <w:rFonts w:asciiTheme="minorHAnsi" w:eastAsiaTheme="minorEastAsia" w:hAnsiTheme="minorHAnsi" w:cstheme="minorBidi"/>
          <w:noProof/>
          <w:sz w:val="22"/>
          <w:szCs w:val="22"/>
        </w:rPr>
      </w:pPr>
      <w:hyperlink w:anchor="_Toc169857370" w:history="1">
        <w:r w:rsidR="00A81356" w:rsidRPr="00B35E16">
          <w:rPr>
            <w:rStyle w:val="Collegamentoipertestuale"/>
            <w:rFonts w:ascii="Palatino Linotype" w:hAnsi="Palatino Linotype" w:cs="Arial"/>
            <w:b/>
            <w:noProof/>
          </w:rPr>
          <w:t>Art. 6. - Verifiche e controlli svolgimento della fornitura</w:t>
        </w:r>
        <w:r w:rsidR="00A81356">
          <w:rPr>
            <w:noProof/>
            <w:webHidden/>
          </w:rPr>
          <w:tab/>
        </w:r>
        <w:r w:rsidR="00A81356">
          <w:rPr>
            <w:noProof/>
            <w:webHidden/>
          </w:rPr>
          <w:fldChar w:fldCharType="begin"/>
        </w:r>
        <w:r w:rsidR="00A81356">
          <w:rPr>
            <w:noProof/>
            <w:webHidden/>
          </w:rPr>
          <w:instrText xml:space="preserve"> PAGEREF _Toc169857370 \h </w:instrText>
        </w:r>
        <w:r w:rsidR="00A81356">
          <w:rPr>
            <w:noProof/>
            <w:webHidden/>
          </w:rPr>
        </w:r>
        <w:r w:rsidR="00A81356">
          <w:rPr>
            <w:noProof/>
            <w:webHidden/>
          </w:rPr>
          <w:fldChar w:fldCharType="separate"/>
        </w:r>
        <w:r w:rsidR="0072444E">
          <w:rPr>
            <w:noProof/>
            <w:webHidden/>
          </w:rPr>
          <w:t>5</w:t>
        </w:r>
        <w:r w:rsidR="00A81356">
          <w:rPr>
            <w:noProof/>
            <w:webHidden/>
          </w:rPr>
          <w:fldChar w:fldCharType="end"/>
        </w:r>
      </w:hyperlink>
    </w:p>
    <w:p w14:paraId="5D30C211" w14:textId="5CA66DC6" w:rsidR="00A81356" w:rsidRDefault="00FE0BCB">
      <w:pPr>
        <w:pStyle w:val="Sommario2"/>
        <w:rPr>
          <w:rFonts w:asciiTheme="minorHAnsi" w:eastAsiaTheme="minorEastAsia" w:hAnsiTheme="minorHAnsi" w:cstheme="minorBidi"/>
          <w:noProof/>
          <w:sz w:val="22"/>
          <w:szCs w:val="22"/>
        </w:rPr>
      </w:pPr>
      <w:hyperlink w:anchor="_Toc169857371" w:history="1">
        <w:r w:rsidR="00A81356" w:rsidRPr="00B35E16">
          <w:rPr>
            <w:rStyle w:val="Collegamentoipertestuale"/>
            <w:rFonts w:ascii="Palatino Linotype" w:hAnsi="Palatino Linotype" w:cs="Arial"/>
            <w:b/>
            <w:noProof/>
          </w:rPr>
          <w:t>Art. 7. - Divieto di interruzione della fornitura</w:t>
        </w:r>
        <w:r w:rsidR="00A81356">
          <w:rPr>
            <w:noProof/>
            <w:webHidden/>
          </w:rPr>
          <w:tab/>
        </w:r>
        <w:r w:rsidR="00A81356">
          <w:rPr>
            <w:noProof/>
            <w:webHidden/>
          </w:rPr>
          <w:fldChar w:fldCharType="begin"/>
        </w:r>
        <w:r w:rsidR="00A81356">
          <w:rPr>
            <w:noProof/>
            <w:webHidden/>
          </w:rPr>
          <w:instrText xml:space="preserve"> PAGEREF _Toc169857371 \h </w:instrText>
        </w:r>
        <w:r w:rsidR="00A81356">
          <w:rPr>
            <w:noProof/>
            <w:webHidden/>
          </w:rPr>
        </w:r>
        <w:r w:rsidR="00A81356">
          <w:rPr>
            <w:noProof/>
            <w:webHidden/>
          </w:rPr>
          <w:fldChar w:fldCharType="separate"/>
        </w:r>
        <w:r w:rsidR="0072444E">
          <w:rPr>
            <w:noProof/>
            <w:webHidden/>
          </w:rPr>
          <w:t>6</w:t>
        </w:r>
        <w:r w:rsidR="00A81356">
          <w:rPr>
            <w:noProof/>
            <w:webHidden/>
          </w:rPr>
          <w:fldChar w:fldCharType="end"/>
        </w:r>
      </w:hyperlink>
    </w:p>
    <w:p w14:paraId="3291EA82" w14:textId="3AD82DB8" w:rsidR="00A81356" w:rsidRDefault="00FE0BCB">
      <w:pPr>
        <w:pStyle w:val="Sommario2"/>
        <w:rPr>
          <w:rFonts w:asciiTheme="minorHAnsi" w:eastAsiaTheme="minorEastAsia" w:hAnsiTheme="minorHAnsi" w:cstheme="minorBidi"/>
          <w:noProof/>
          <w:sz w:val="22"/>
          <w:szCs w:val="22"/>
        </w:rPr>
      </w:pPr>
      <w:hyperlink w:anchor="_Toc169857372" w:history="1">
        <w:r w:rsidR="00A81356" w:rsidRPr="00B35E16">
          <w:rPr>
            <w:rStyle w:val="Collegamentoipertestuale"/>
            <w:rFonts w:ascii="Palatino Linotype" w:hAnsi="Palatino Linotype" w:cs="Arial"/>
            <w:b/>
            <w:noProof/>
          </w:rPr>
          <w:t>Art. 8. - Sospensione dell’esecuzione del contratto</w:t>
        </w:r>
        <w:r w:rsidR="00A81356">
          <w:rPr>
            <w:noProof/>
            <w:webHidden/>
          </w:rPr>
          <w:tab/>
        </w:r>
        <w:r w:rsidR="00A81356">
          <w:rPr>
            <w:noProof/>
            <w:webHidden/>
          </w:rPr>
          <w:fldChar w:fldCharType="begin"/>
        </w:r>
        <w:r w:rsidR="00A81356">
          <w:rPr>
            <w:noProof/>
            <w:webHidden/>
          </w:rPr>
          <w:instrText xml:space="preserve"> PAGEREF _Toc169857372 \h </w:instrText>
        </w:r>
        <w:r w:rsidR="00A81356">
          <w:rPr>
            <w:noProof/>
            <w:webHidden/>
          </w:rPr>
        </w:r>
        <w:r w:rsidR="00A81356">
          <w:rPr>
            <w:noProof/>
            <w:webHidden/>
          </w:rPr>
          <w:fldChar w:fldCharType="separate"/>
        </w:r>
        <w:r w:rsidR="0072444E">
          <w:rPr>
            <w:noProof/>
            <w:webHidden/>
          </w:rPr>
          <w:t>6</w:t>
        </w:r>
        <w:r w:rsidR="00A81356">
          <w:rPr>
            <w:noProof/>
            <w:webHidden/>
          </w:rPr>
          <w:fldChar w:fldCharType="end"/>
        </w:r>
      </w:hyperlink>
    </w:p>
    <w:p w14:paraId="22DE3905" w14:textId="59681585" w:rsidR="00A81356" w:rsidRDefault="00FE0BCB">
      <w:pPr>
        <w:pStyle w:val="Sommario2"/>
        <w:rPr>
          <w:rFonts w:asciiTheme="minorHAnsi" w:eastAsiaTheme="minorEastAsia" w:hAnsiTheme="minorHAnsi" w:cstheme="minorBidi"/>
          <w:noProof/>
          <w:sz w:val="22"/>
          <w:szCs w:val="22"/>
        </w:rPr>
      </w:pPr>
      <w:hyperlink w:anchor="_Toc169857373" w:history="1">
        <w:r w:rsidR="00A81356" w:rsidRPr="00B35E16">
          <w:rPr>
            <w:rStyle w:val="Collegamentoipertestuale"/>
            <w:rFonts w:ascii="Palatino Linotype" w:hAnsi="Palatino Linotype" w:cs="Arial"/>
            <w:b/>
            <w:noProof/>
          </w:rPr>
          <w:t>Art. 9. - Modifiche della fornitura</w:t>
        </w:r>
        <w:r w:rsidR="00A81356">
          <w:rPr>
            <w:noProof/>
            <w:webHidden/>
          </w:rPr>
          <w:tab/>
        </w:r>
        <w:r w:rsidR="00A81356">
          <w:rPr>
            <w:noProof/>
            <w:webHidden/>
          </w:rPr>
          <w:fldChar w:fldCharType="begin"/>
        </w:r>
        <w:r w:rsidR="00A81356">
          <w:rPr>
            <w:noProof/>
            <w:webHidden/>
          </w:rPr>
          <w:instrText xml:space="preserve"> PAGEREF _Toc169857373 \h </w:instrText>
        </w:r>
        <w:r w:rsidR="00A81356">
          <w:rPr>
            <w:noProof/>
            <w:webHidden/>
          </w:rPr>
        </w:r>
        <w:r w:rsidR="00A81356">
          <w:rPr>
            <w:noProof/>
            <w:webHidden/>
          </w:rPr>
          <w:fldChar w:fldCharType="separate"/>
        </w:r>
        <w:r w:rsidR="0072444E">
          <w:rPr>
            <w:noProof/>
            <w:webHidden/>
          </w:rPr>
          <w:t>6</w:t>
        </w:r>
        <w:r w:rsidR="00A81356">
          <w:rPr>
            <w:noProof/>
            <w:webHidden/>
          </w:rPr>
          <w:fldChar w:fldCharType="end"/>
        </w:r>
      </w:hyperlink>
    </w:p>
    <w:p w14:paraId="423E4CB5" w14:textId="0B351A91" w:rsidR="00A81356" w:rsidRDefault="00FE0BCB">
      <w:pPr>
        <w:pStyle w:val="Sommario2"/>
        <w:rPr>
          <w:rFonts w:asciiTheme="minorHAnsi" w:eastAsiaTheme="minorEastAsia" w:hAnsiTheme="minorHAnsi" w:cstheme="minorBidi"/>
          <w:noProof/>
          <w:sz w:val="22"/>
          <w:szCs w:val="22"/>
        </w:rPr>
      </w:pPr>
      <w:hyperlink w:anchor="_Toc169857374" w:history="1">
        <w:r w:rsidR="00A81356" w:rsidRPr="00B35E16">
          <w:rPr>
            <w:rStyle w:val="Collegamentoipertestuale"/>
            <w:rFonts w:ascii="Palatino Linotype" w:hAnsi="Palatino Linotype" w:cs="Arial"/>
            <w:b/>
            <w:noProof/>
          </w:rPr>
          <w:t>Art. 10. - Personale impiegato nel servizio</w:t>
        </w:r>
        <w:r w:rsidR="00A81356">
          <w:rPr>
            <w:noProof/>
            <w:webHidden/>
          </w:rPr>
          <w:tab/>
        </w:r>
        <w:r w:rsidR="00A81356">
          <w:rPr>
            <w:noProof/>
            <w:webHidden/>
          </w:rPr>
          <w:fldChar w:fldCharType="begin"/>
        </w:r>
        <w:r w:rsidR="00A81356">
          <w:rPr>
            <w:noProof/>
            <w:webHidden/>
          </w:rPr>
          <w:instrText xml:space="preserve"> PAGEREF _Toc169857374 \h </w:instrText>
        </w:r>
        <w:r w:rsidR="00A81356">
          <w:rPr>
            <w:noProof/>
            <w:webHidden/>
          </w:rPr>
        </w:r>
        <w:r w:rsidR="00A81356">
          <w:rPr>
            <w:noProof/>
            <w:webHidden/>
          </w:rPr>
          <w:fldChar w:fldCharType="separate"/>
        </w:r>
        <w:r w:rsidR="0072444E">
          <w:rPr>
            <w:noProof/>
            <w:webHidden/>
          </w:rPr>
          <w:t>6</w:t>
        </w:r>
        <w:r w:rsidR="00A81356">
          <w:rPr>
            <w:noProof/>
            <w:webHidden/>
          </w:rPr>
          <w:fldChar w:fldCharType="end"/>
        </w:r>
      </w:hyperlink>
    </w:p>
    <w:p w14:paraId="6B119810" w14:textId="78FD1326" w:rsidR="00A81356" w:rsidRDefault="00FE0BCB">
      <w:pPr>
        <w:pStyle w:val="Sommario2"/>
        <w:rPr>
          <w:rFonts w:asciiTheme="minorHAnsi" w:eastAsiaTheme="minorEastAsia" w:hAnsiTheme="minorHAnsi" w:cstheme="minorBidi"/>
          <w:noProof/>
          <w:sz w:val="22"/>
          <w:szCs w:val="22"/>
        </w:rPr>
      </w:pPr>
      <w:hyperlink w:anchor="_Toc169857375" w:history="1">
        <w:r w:rsidR="00A81356" w:rsidRPr="00B35E16">
          <w:rPr>
            <w:rStyle w:val="Collegamentoipertestuale"/>
            <w:rFonts w:ascii="Palatino Linotype" w:hAnsi="Palatino Linotype" w:cs="Arial"/>
            <w:b/>
            <w:noProof/>
          </w:rPr>
          <w:t>Ove applicabile nell’ambito della fornitura oggetto dell’affidamento:</w:t>
        </w:r>
        <w:r w:rsidR="00A81356">
          <w:rPr>
            <w:noProof/>
            <w:webHidden/>
          </w:rPr>
          <w:tab/>
        </w:r>
        <w:r w:rsidR="00A81356">
          <w:rPr>
            <w:noProof/>
            <w:webHidden/>
          </w:rPr>
          <w:fldChar w:fldCharType="begin"/>
        </w:r>
        <w:r w:rsidR="00A81356">
          <w:rPr>
            <w:noProof/>
            <w:webHidden/>
          </w:rPr>
          <w:instrText xml:space="preserve"> PAGEREF _Toc169857375 \h </w:instrText>
        </w:r>
        <w:r w:rsidR="00A81356">
          <w:rPr>
            <w:noProof/>
            <w:webHidden/>
          </w:rPr>
        </w:r>
        <w:r w:rsidR="00A81356">
          <w:rPr>
            <w:noProof/>
            <w:webHidden/>
          </w:rPr>
          <w:fldChar w:fldCharType="separate"/>
        </w:r>
        <w:r w:rsidR="0072444E">
          <w:rPr>
            <w:noProof/>
            <w:webHidden/>
          </w:rPr>
          <w:t>6</w:t>
        </w:r>
        <w:r w:rsidR="00A81356">
          <w:rPr>
            <w:noProof/>
            <w:webHidden/>
          </w:rPr>
          <w:fldChar w:fldCharType="end"/>
        </w:r>
      </w:hyperlink>
    </w:p>
    <w:p w14:paraId="1D0395A0" w14:textId="386685D7" w:rsidR="00A81356" w:rsidRDefault="00FE0BCB">
      <w:pPr>
        <w:pStyle w:val="Sommario2"/>
        <w:rPr>
          <w:rFonts w:asciiTheme="minorHAnsi" w:eastAsiaTheme="minorEastAsia" w:hAnsiTheme="minorHAnsi" w:cstheme="minorBidi"/>
          <w:noProof/>
          <w:sz w:val="22"/>
          <w:szCs w:val="22"/>
        </w:rPr>
      </w:pPr>
      <w:hyperlink w:anchor="_Toc169857376" w:history="1">
        <w:r w:rsidR="00A81356" w:rsidRPr="00B35E16">
          <w:rPr>
            <w:rStyle w:val="Collegamentoipertestuale"/>
            <w:rFonts w:ascii="Palatino Linotype" w:hAnsi="Palatino Linotype" w:cs="Arial"/>
            <w:b/>
            <w:noProof/>
          </w:rPr>
          <w:t>Art. 11 - Responsabilità dell’aggiudicatario e copertura assicurativa</w:t>
        </w:r>
        <w:r w:rsidR="00A81356">
          <w:rPr>
            <w:noProof/>
            <w:webHidden/>
          </w:rPr>
          <w:tab/>
        </w:r>
        <w:r w:rsidR="00A81356">
          <w:rPr>
            <w:noProof/>
            <w:webHidden/>
          </w:rPr>
          <w:fldChar w:fldCharType="begin"/>
        </w:r>
        <w:r w:rsidR="00A81356">
          <w:rPr>
            <w:noProof/>
            <w:webHidden/>
          </w:rPr>
          <w:instrText xml:space="preserve"> PAGEREF _Toc169857376 \h </w:instrText>
        </w:r>
        <w:r w:rsidR="00A81356">
          <w:rPr>
            <w:noProof/>
            <w:webHidden/>
          </w:rPr>
        </w:r>
        <w:r w:rsidR="00A81356">
          <w:rPr>
            <w:noProof/>
            <w:webHidden/>
          </w:rPr>
          <w:fldChar w:fldCharType="separate"/>
        </w:r>
        <w:r w:rsidR="0072444E">
          <w:rPr>
            <w:noProof/>
            <w:webHidden/>
          </w:rPr>
          <w:t>7</w:t>
        </w:r>
        <w:r w:rsidR="00A81356">
          <w:rPr>
            <w:noProof/>
            <w:webHidden/>
          </w:rPr>
          <w:fldChar w:fldCharType="end"/>
        </w:r>
      </w:hyperlink>
    </w:p>
    <w:p w14:paraId="2D8FDFB0" w14:textId="5B75B5BC" w:rsidR="00A81356" w:rsidRDefault="00FE0BCB">
      <w:pPr>
        <w:pStyle w:val="Sommario2"/>
        <w:rPr>
          <w:rFonts w:asciiTheme="minorHAnsi" w:eastAsiaTheme="minorEastAsia" w:hAnsiTheme="minorHAnsi" w:cstheme="minorBidi"/>
          <w:noProof/>
          <w:sz w:val="22"/>
          <w:szCs w:val="22"/>
        </w:rPr>
      </w:pPr>
      <w:hyperlink w:anchor="_Toc169857377" w:history="1">
        <w:r w:rsidR="00A81356" w:rsidRPr="00B35E16">
          <w:rPr>
            <w:rStyle w:val="Collegamentoipertestuale"/>
            <w:rFonts w:ascii="Palatino Linotype" w:hAnsi="Palatino Linotype" w:cs="Arial"/>
            <w:b/>
            <w:noProof/>
          </w:rPr>
          <w:t>Art. 12. - Penali</w:t>
        </w:r>
        <w:r w:rsidR="00A81356">
          <w:rPr>
            <w:noProof/>
            <w:webHidden/>
          </w:rPr>
          <w:tab/>
        </w:r>
        <w:r w:rsidR="00A81356">
          <w:rPr>
            <w:noProof/>
            <w:webHidden/>
          </w:rPr>
          <w:fldChar w:fldCharType="begin"/>
        </w:r>
        <w:r w:rsidR="00A81356">
          <w:rPr>
            <w:noProof/>
            <w:webHidden/>
          </w:rPr>
          <w:instrText xml:space="preserve"> PAGEREF _Toc169857377 \h </w:instrText>
        </w:r>
        <w:r w:rsidR="00A81356">
          <w:rPr>
            <w:noProof/>
            <w:webHidden/>
          </w:rPr>
        </w:r>
        <w:r w:rsidR="00A81356">
          <w:rPr>
            <w:noProof/>
            <w:webHidden/>
          </w:rPr>
          <w:fldChar w:fldCharType="separate"/>
        </w:r>
        <w:r w:rsidR="0072444E">
          <w:rPr>
            <w:noProof/>
            <w:webHidden/>
          </w:rPr>
          <w:t>7</w:t>
        </w:r>
        <w:r w:rsidR="00A81356">
          <w:rPr>
            <w:noProof/>
            <w:webHidden/>
          </w:rPr>
          <w:fldChar w:fldCharType="end"/>
        </w:r>
      </w:hyperlink>
    </w:p>
    <w:p w14:paraId="03851E23" w14:textId="54CECE82" w:rsidR="00A81356" w:rsidRDefault="00FE0BCB">
      <w:pPr>
        <w:pStyle w:val="Sommario2"/>
        <w:rPr>
          <w:rFonts w:asciiTheme="minorHAnsi" w:eastAsiaTheme="minorEastAsia" w:hAnsiTheme="minorHAnsi" w:cstheme="minorBidi"/>
          <w:noProof/>
          <w:sz w:val="22"/>
          <w:szCs w:val="22"/>
        </w:rPr>
      </w:pPr>
      <w:hyperlink w:anchor="_Toc169857378" w:history="1">
        <w:r w:rsidR="00A81356" w:rsidRPr="00B35E16">
          <w:rPr>
            <w:rStyle w:val="Collegamentoipertestuale"/>
            <w:rFonts w:ascii="Palatino Linotype" w:hAnsi="Palatino Linotype" w:cs="Arial"/>
            <w:b/>
            <w:noProof/>
          </w:rPr>
          <w:t>Art. 13. - Risoluzione del contratto</w:t>
        </w:r>
        <w:r w:rsidR="00A81356">
          <w:rPr>
            <w:noProof/>
            <w:webHidden/>
          </w:rPr>
          <w:tab/>
        </w:r>
        <w:r w:rsidR="00A81356">
          <w:rPr>
            <w:noProof/>
            <w:webHidden/>
          </w:rPr>
          <w:fldChar w:fldCharType="begin"/>
        </w:r>
        <w:r w:rsidR="00A81356">
          <w:rPr>
            <w:noProof/>
            <w:webHidden/>
          </w:rPr>
          <w:instrText xml:space="preserve"> PAGEREF _Toc169857378 \h </w:instrText>
        </w:r>
        <w:r w:rsidR="00A81356">
          <w:rPr>
            <w:noProof/>
            <w:webHidden/>
          </w:rPr>
        </w:r>
        <w:r w:rsidR="00A81356">
          <w:rPr>
            <w:noProof/>
            <w:webHidden/>
          </w:rPr>
          <w:fldChar w:fldCharType="separate"/>
        </w:r>
        <w:r w:rsidR="0072444E">
          <w:rPr>
            <w:noProof/>
            <w:webHidden/>
          </w:rPr>
          <w:t>8</w:t>
        </w:r>
        <w:r w:rsidR="00A81356">
          <w:rPr>
            <w:noProof/>
            <w:webHidden/>
          </w:rPr>
          <w:fldChar w:fldCharType="end"/>
        </w:r>
      </w:hyperlink>
    </w:p>
    <w:p w14:paraId="24E1C4DC" w14:textId="3CFB2DA5" w:rsidR="00A81356" w:rsidRDefault="00FE0BCB">
      <w:pPr>
        <w:pStyle w:val="Sommario2"/>
        <w:rPr>
          <w:rFonts w:asciiTheme="minorHAnsi" w:eastAsiaTheme="minorEastAsia" w:hAnsiTheme="minorHAnsi" w:cstheme="minorBidi"/>
          <w:noProof/>
          <w:sz w:val="22"/>
          <w:szCs w:val="22"/>
        </w:rPr>
      </w:pPr>
      <w:hyperlink w:anchor="_Toc169857379" w:history="1">
        <w:r w:rsidR="00A81356" w:rsidRPr="00B35E16">
          <w:rPr>
            <w:rStyle w:val="Collegamentoipertestuale"/>
            <w:rFonts w:ascii="Palatino Linotype" w:hAnsi="Palatino Linotype" w:cs="Arial"/>
            <w:b/>
            <w:noProof/>
          </w:rPr>
          <w:t>Art. 14. - Fallimento e decesso</w:t>
        </w:r>
        <w:r w:rsidR="00A81356">
          <w:rPr>
            <w:noProof/>
            <w:webHidden/>
          </w:rPr>
          <w:tab/>
        </w:r>
        <w:r w:rsidR="00A81356">
          <w:rPr>
            <w:noProof/>
            <w:webHidden/>
          </w:rPr>
          <w:fldChar w:fldCharType="begin"/>
        </w:r>
        <w:r w:rsidR="00A81356">
          <w:rPr>
            <w:noProof/>
            <w:webHidden/>
          </w:rPr>
          <w:instrText xml:space="preserve"> PAGEREF _Toc169857379 \h </w:instrText>
        </w:r>
        <w:r w:rsidR="00A81356">
          <w:rPr>
            <w:noProof/>
            <w:webHidden/>
          </w:rPr>
        </w:r>
        <w:r w:rsidR="00A81356">
          <w:rPr>
            <w:noProof/>
            <w:webHidden/>
          </w:rPr>
          <w:fldChar w:fldCharType="separate"/>
        </w:r>
        <w:r w:rsidR="0072444E">
          <w:rPr>
            <w:noProof/>
            <w:webHidden/>
          </w:rPr>
          <w:t>9</w:t>
        </w:r>
        <w:r w:rsidR="00A81356">
          <w:rPr>
            <w:noProof/>
            <w:webHidden/>
          </w:rPr>
          <w:fldChar w:fldCharType="end"/>
        </w:r>
      </w:hyperlink>
    </w:p>
    <w:p w14:paraId="044A02D8" w14:textId="6ECDB4F0" w:rsidR="00A81356" w:rsidRDefault="00FE0BCB">
      <w:pPr>
        <w:pStyle w:val="Sommario2"/>
        <w:rPr>
          <w:rFonts w:asciiTheme="minorHAnsi" w:eastAsiaTheme="minorEastAsia" w:hAnsiTheme="minorHAnsi" w:cstheme="minorBidi"/>
          <w:noProof/>
          <w:sz w:val="22"/>
          <w:szCs w:val="22"/>
        </w:rPr>
      </w:pPr>
      <w:hyperlink w:anchor="_Toc169857380" w:history="1">
        <w:r w:rsidR="00A81356" w:rsidRPr="00B35E16">
          <w:rPr>
            <w:rStyle w:val="Collegamentoipertestuale"/>
            <w:rFonts w:ascii="Palatino Linotype" w:hAnsi="Palatino Linotype"/>
            <w:b/>
            <w:noProof/>
          </w:rPr>
          <w:t xml:space="preserve">Art. 15. - </w:t>
        </w:r>
        <w:r w:rsidR="00A81356" w:rsidRPr="00B35E16">
          <w:rPr>
            <w:rStyle w:val="Collegamentoipertestuale"/>
            <w:rFonts w:ascii="Palatino Linotype" w:hAnsi="Palatino Linotype"/>
            <w:b/>
            <w:bCs/>
            <w:noProof/>
          </w:rPr>
          <w:t>Modifica del contratto durante il periodo di efficacia</w:t>
        </w:r>
        <w:r w:rsidR="00A81356">
          <w:rPr>
            <w:noProof/>
            <w:webHidden/>
          </w:rPr>
          <w:tab/>
        </w:r>
        <w:r w:rsidR="00A81356">
          <w:rPr>
            <w:noProof/>
            <w:webHidden/>
          </w:rPr>
          <w:fldChar w:fldCharType="begin"/>
        </w:r>
        <w:r w:rsidR="00A81356">
          <w:rPr>
            <w:noProof/>
            <w:webHidden/>
          </w:rPr>
          <w:instrText xml:space="preserve"> PAGEREF _Toc169857380 \h </w:instrText>
        </w:r>
        <w:r w:rsidR="00A81356">
          <w:rPr>
            <w:noProof/>
            <w:webHidden/>
          </w:rPr>
        </w:r>
        <w:r w:rsidR="00A81356">
          <w:rPr>
            <w:noProof/>
            <w:webHidden/>
          </w:rPr>
          <w:fldChar w:fldCharType="separate"/>
        </w:r>
        <w:r w:rsidR="0072444E">
          <w:rPr>
            <w:noProof/>
            <w:webHidden/>
          </w:rPr>
          <w:t>9</w:t>
        </w:r>
        <w:r w:rsidR="00A81356">
          <w:rPr>
            <w:noProof/>
            <w:webHidden/>
          </w:rPr>
          <w:fldChar w:fldCharType="end"/>
        </w:r>
      </w:hyperlink>
    </w:p>
    <w:p w14:paraId="265BC08F" w14:textId="6AB0B497" w:rsidR="00A81356" w:rsidRDefault="00FE0BCB">
      <w:pPr>
        <w:pStyle w:val="Sommario2"/>
        <w:rPr>
          <w:rFonts w:asciiTheme="minorHAnsi" w:eastAsiaTheme="minorEastAsia" w:hAnsiTheme="minorHAnsi" w:cstheme="minorBidi"/>
          <w:noProof/>
          <w:sz w:val="22"/>
          <w:szCs w:val="22"/>
        </w:rPr>
      </w:pPr>
      <w:hyperlink w:anchor="_Toc169857381" w:history="1">
        <w:r w:rsidR="00A81356" w:rsidRPr="00B35E16">
          <w:rPr>
            <w:rStyle w:val="Collegamentoipertestuale"/>
            <w:rFonts w:ascii="Palatino Linotype" w:hAnsi="Palatino Linotype"/>
            <w:b/>
            <w:noProof/>
          </w:rPr>
          <w:t>Art. 16. - Recesso</w:t>
        </w:r>
        <w:r w:rsidR="00A81356">
          <w:rPr>
            <w:noProof/>
            <w:webHidden/>
          </w:rPr>
          <w:tab/>
        </w:r>
        <w:r w:rsidR="00A81356">
          <w:rPr>
            <w:noProof/>
            <w:webHidden/>
          </w:rPr>
          <w:fldChar w:fldCharType="begin"/>
        </w:r>
        <w:r w:rsidR="00A81356">
          <w:rPr>
            <w:noProof/>
            <w:webHidden/>
          </w:rPr>
          <w:instrText xml:space="preserve"> PAGEREF _Toc169857381 \h </w:instrText>
        </w:r>
        <w:r w:rsidR="00A81356">
          <w:rPr>
            <w:noProof/>
            <w:webHidden/>
          </w:rPr>
        </w:r>
        <w:r w:rsidR="00A81356">
          <w:rPr>
            <w:noProof/>
            <w:webHidden/>
          </w:rPr>
          <w:fldChar w:fldCharType="separate"/>
        </w:r>
        <w:r w:rsidR="0072444E">
          <w:rPr>
            <w:noProof/>
            <w:webHidden/>
          </w:rPr>
          <w:t>10</w:t>
        </w:r>
        <w:r w:rsidR="00A81356">
          <w:rPr>
            <w:noProof/>
            <w:webHidden/>
          </w:rPr>
          <w:fldChar w:fldCharType="end"/>
        </w:r>
      </w:hyperlink>
    </w:p>
    <w:p w14:paraId="28F6E83F" w14:textId="469081BC" w:rsidR="00A81356" w:rsidRDefault="00FE0BCB">
      <w:pPr>
        <w:pStyle w:val="Sommario2"/>
        <w:rPr>
          <w:rFonts w:asciiTheme="minorHAnsi" w:eastAsiaTheme="minorEastAsia" w:hAnsiTheme="minorHAnsi" w:cstheme="minorBidi"/>
          <w:noProof/>
          <w:sz w:val="22"/>
          <w:szCs w:val="22"/>
        </w:rPr>
      </w:pPr>
      <w:hyperlink w:anchor="_Toc169857382" w:history="1">
        <w:r w:rsidR="00A81356" w:rsidRPr="00B35E16">
          <w:rPr>
            <w:rStyle w:val="Collegamentoipertestuale"/>
            <w:rFonts w:ascii="Palatino Linotype" w:hAnsi="Palatino Linotype"/>
            <w:b/>
            <w:noProof/>
          </w:rPr>
          <w:t>Art. 17. - Subappalto</w:t>
        </w:r>
        <w:r w:rsidR="00A81356">
          <w:rPr>
            <w:noProof/>
            <w:webHidden/>
          </w:rPr>
          <w:tab/>
        </w:r>
        <w:r w:rsidR="00A81356">
          <w:rPr>
            <w:noProof/>
            <w:webHidden/>
          </w:rPr>
          <w:fldChar w:fldCharType="begin"/>
        </w:r>
        <w:r w:rsidR="00A81356">
          <w:rPr>
            <w:noProof/>
            <w:webHidden/>
          </w:rPr>
          <w:instrText xml:space="preserve"> PAGEREF _Toc169857382 \h </w:instrText>
        </w:r>
        <w:r w:rsidR="00A81356">
          <w:rPr>
            <w:noProof/>
            <w:webHidden/>
          </w:rPr>
        </w:r>
        <w:r w:rsidR="00A81356">
          <w:rPr>
            <w:noProof/>
            <w:webHidden/>
          </w:rPr>
          <w:fldChar w:fldCharType="separate"/>
        </w:r>
        <w:r w:rsidR="0072444E">
          <w:rPr>
            <w:noProof/>
            <w:webHidden/>
          </w:rPr>
          <w:t>10</w:t>
        </w:r>
        <w:r w:rsidR="00A81356">
          <w:rPr>
            <w:noProof/>
            <w:webHidden/>
          </w:rPr>
          <w:fldChar w:fldCharType="end"/>
        </w:r>
      </w:hyperlink>
    </w:p>
    <w:p w14:paraId="23387881" w14:textId="63A3FD80" w:rsidR="00A81356" w:rsidRDefault="00FE0BCB">
      <w:pPr>
        <w:pStyle w:val="Sommario2"/>
        <w:rPr>
          <w:rFonts w:asciiTheme="minorHAnsi" w:eastAsiaTheme="minorEastAsia" w:hAnsiTheme="minorHAnsi" w:cstheme="minorBidi"/>
          <w:noProof/>
          <w:sz w:val="22"/>
          <w:szCs w:val="22"/>
        </w:rPr>
      </w:pPr>
      <w:hyperlink w:anchor="_Toc169857383" w:history="1">
        <w:r w:rsidR="00A81356" w:rsidRPr="00B35E16">
          <w:rPr>
            <w:rStyle w:val="Collegamentoipertestuale"/>
            <w:rFonts w:ascii="Palatino Linotype" w:hAnsi="Palatino Linotype"/>
            <w:b/>
            <w:noProof/>
          </w:rPr>
          <w:t>Art. 18. - Corrispettivi</w:t>
        </w:r>
        <w:r w:rsidR="00A81356">
          <w:rPr>
            <w:noProof/>
            <w:webHidden/>
          </w:rPr>
          <w:tab/>
        </w:r>
        <w:r w:rsidR="00A81356">
          <w:rPr>
            <w:noProof/>
            <w:webHidden/>
          </w:rPr>
          <w:fldChar w:fldCharType="begin"/>
        </w:r>
        <w:r w:rsidR="00A81356">
          <w:rPr>
            <w:noProof/>
            <w:webHidden/>
          </w:rPr>
          <w:instrText xml:space="preserve"> PAGEREF _Toc169857383 \h </w:instrText>
        </w:r>
        <w:r w:rsidR="00A81356">
          <w:rPr>
            <w:noProof/>
            <w:webHidden/>
          </w:rPr>
        </w:r>
        <w:r w:rsidR="00A81356">
          <w:rPr>
            <w:noProof/>
            <w:webHidden/>
          </w:rPr>
          <w:fldChar w:fldCharType="separate"/>
        </w:r>
        <w:r w:rsidR="0072444E">
          <w:rPr>
            <w:noProof/>
            <w:webHidden/>
          </w:rPr>
          <w:t>10</w:t>
        </w:r>
        <w:r w:rsidR="00A81356">
          <w:rPr>
            <w:noProof/>
            <w:webHidden/>
          </w:rPr>
          <w:fldChar w:fldCharType="end"/>
        </w:r>
      </w:hyperlink>
    </w:p>
    <w:p w14:paraId="4873A882" w14:textId="4985709C" w:rsidR="00A81356" w:rsidRDefault="00FE0BCB">
      <w:pPr>
        <w:pStyle w:val="Sommario2"/>
        <w:rPr>
          <w:rFonts w:asciiTheme="minorHAnsi" w:eastAsiaTheme="minorEastAsia" w:hAnsiTheme="minorHAnsi" w:cstheme="minorBidi"/>
          <w:noProof/>
          <w:sz w:val="22"/>
          <w:szCs w:val="22"/>
        </w:rPr>
      </w:pPr>
      <w:hyperlink w:anchor="_Toc169857384" w:history="1">
        <w:r w:rsidR="00A81356" w:rsidRPr="00B35E16">
          <w:rPr>
            <w:rStyle w:val="Collegamentoipertestuale"/>
            <w:rFonts w:ascii="Palatino Linotype" w:hAnsi="Palatino Linotype"/>
            <w:b/>
            <w:noProof/>
          </w:rPr>
          <w:t xml:space="preserve">Art. 19. - </w:t>
        </w:r>
        <w:r w:rsidR="00A81356" w:rsidRPr="00B35E16">
          <w:rPr>
            <w:rStyle w:val="Collegamentoipertestuale"/>
            <w:rFonts w:ascii="Palatino Linotype" w:hAnsi="Palatino Linotype"/>
            <w:b/>
            <w:bCs/>
            <w:noProof/>
          </w:rPr>
          <w:t>Fatturazione e pagamenti</w:t>
        </w:r>
        <w:r w:rsidR="00A81356">
          <w:rPr>
            <w:noProof/>
            <w:webHidden/>
          </w:rPr>
          <w:tab/>
        </w:r>
        <w:r w:rsidR="00A81356">
          <w:rPr>
            <w:noProof/>
            <w:webHidden/>
          </w:rPr>
          <w:fldChar w:fldCharType="begin"/>
        </w:r>
        <w:r w:rsidR="00A81356">
          <w:rPr>
            <w:noProof/>
            <w:webHidden/>
          </w:rPr>
          <w:instrText xml:space="preserve"> PAGEREF _Toc169857384 \h </w:instrText>
        </w:r>
        <w:r w:rsidR="00A81356">
          <w:rPr>
            <w:noProof/>
            <w:webHidden/>
          </w:rPr>
        </w:r>
        <w:r w:rsidR="00A81356">
          <w:rPr>
            <w:noProof/>
            <w:webHidden/>
          </w:rPr>
          <w:fldChar w:fldCharType="separate"/>
        </w:r>
        <w:r w:rsidR="0072444E">
          <w:rPr>
            <w:noProof/>
            <w:webHidden/>
          </w:rPr>
          <w:t>10</w:t>
        </w:r>
        <w:r w:rsidR="00A81356">
          <w:rPr>
            <w:noProof/>
            <w:webHidden/>
          </w:rPr>
          <w:fldChar w:fldCharType="end"/>
        </w:r>
      </w:hyperlink>
    </w:p>
    <w:p w14:paraId="18144D2F" w14:textId="27403F68" w:rsidR="00A81356" w:rsidRDefault="00FE0BCB">
      <w:pPr>
        <w:pStyle w:val="Sommario2"/>
        <w:rPr>
          <w:rFonts w:asciiTheme="minorHAnsi" w:eastAsiaTheme="minorEastAsia" w:hAnsiTheme="minorHAnsi" w:cstheme="minorBidi"/>
          <w:noProof/>
          <w:sz w:val="22"/>
          <w:szCs w:val="22"/>
        </w:rPr>
      </w:pPr>
      <w:hyperlink w:anchor="_Toc169857385" w:history="1">
        <w:r w:rsidR="00A81356" w:rsidRPr="00B35E16">
          <w:rPr>
            <w:rStyle w:val="Collegamentoipertestuale"/>
            <w:rFonts w:ascii="Palatino Linotype" w:hAnsi="Palatino Linotype"/>
            <w:b/>
            <w:noProof/>
          </w:rPr>
          <w:t>Art. 20. - Tracciabilità dei flussi finanziari</w:t>
        </w:r>
        <w:r w:rsidR="00A81356">
          <w:rPr>
            <w:noProof/>
            <w:webHidden/>
          </w:rPr>
          <w:tab/>
        </w:r>
        <w:r w:rsidR="00A81356">
          <w:rPr>
            <w:noProof/>
            <w:webHidden/>
          </w:rPr>
          <w:fldChar w:fldCharType="begin"/>
        </w:r>
        <w:r w:rsidR="00A81356">
          <w:rPr>
            <w:noProof/>
            <w:webHidden/>
          </w:rPr>
          <w:instrText xml:space="preserve"> PAGEREF _Toc169857385 \h </w:instrText>
        </w:r>
        <w:r w:rsidR="00A81356">
          <w:rPr>
            <w:noProof/>
            <w:webHidden/>
          </w:rPr>
        </w:r>
        <w:r w:rsidR="00A81356">
          <w:rPr>
            <w:noProof/>
            <w:webHidden/>
          </w:rPr>
          <w:fldChar w:fldCharType="separate"/>
        </w:r>
        <w:r w:rsidR="0072444E">
          <w:rPr>
            <w:noProof/>
            <w:webHidden/>
          </w:rPr>
          <w:t>11</w:t>
        </w:r>
        <w:r w:rsidR="00A81356">
          <w:rPr>
            <w:noProof/>
            <w:webHidden/>
          </w:rPr>
          <w:fldChar w:fldCharType="end"/>
        </w:r>
      </w:hyperlink>
    </w:p>
    <w:p w14:paraId="5DE1C243" w14:textId="6CF31A6D" w:rsidR="00A81356" w:rsidRDefault="00FE0BCB">
      <w:pPr>
        <w:pStyle w:val="Sommario2"/>
        <w:rPr>
          <w:rFonts w:asciiTheme="minorHAnsi" w:eastAsiaTheme="minorEastAsia" w:hAnsiTheme="minorHAnsi" w:cstheme="minorBidi"/>
          <w:noProof/>
          <w:sz w:val="22"/>
          <w:szCs w:val="22"/>
        </w:rPr>
      </w:pPr>
      <w:hyperlink w:anchor="_Toc169857386" w:history="1">
        <w:r w:rsidR="00A81356" w:rsidRPr="00B35E16">
          <w:rPr>
            <w:rStyle w:val="Collegamentoipertestuale"/>
            <w:rFonts w:ascii="Palatino Linotype" w:hAnsi="Palatino Linotype"/>
            <w:b/>
            <w:noProof/>
          </w:rPr>
          <w:t>Art. 21. - Garanzia definitiva</w:t>
        </w:r>
        <w:r w:rsidR="00A81356">
          <w:rPr>
            <w:noProof/>
            <w:webHidden/>
          </w:rPr>
          <w:tab/>
        </w:r>
        <w:r w:rsidR="00A81356">
          <w:rPr>
            <w:noProof/>
            <w:webHidden/>
          </w:rPr>
          <w:fldChar w:fldCharType="begin"/>
        </w:r>
        <w:r w:rsidR="00A81356">
          <w:rPr>
            <w:noProof/>
            <w:webHidden/>
          </w:rPr>
          <w:instrText xml:space="preserve"> PAGEREF _Toc169857386 \h </w:instrText>
        </w:r>
        <w:r w:rsidR="00A81356">
          <w:rPr>
            <w:noProof/>
            <w:webHidden/>
          </w:rPr>
        </w:r>
        <w:r w:rsidR="00A81356">
          <w:rPr>
            <w:noProof/>
            <w:webHidden/>
          </w:rPr>
          <w:fldChar w:fldCharType="separate"/>
        </w:r>
        <w:r w:rsidR="0072444E">
          <w:rPr>
            <w:noProof/>
            <w:webHidden/>
          </w:rPr>
          <w:t>11</w:t>
        </w:r>
        <w:r w:rsidR="00A81356">
          <w:rPr>
            <w:noProof/>
            <w:webHidden/>
          </w:rPr>
          <w:fldChar w:fldCharType="end"/>
        </w:r>
      </w:hyperlink>
    </w:p>
    <w:p w14:paraId="38E67B67" w14:textId="35726F79" w:rsidR="00A81356" w:rsidRDefault="00FE0BCB">
      <w:pPr>
        <w:pStyle w:val="Sommario2"/>
        <w:rPr>
          <w:rFonts w:asciiTheme="minorHAnsi" w:eastAsiaTheme="minorEastAsia" w:hAnsiTheme="minorHAnsi" w:cstheme="minorBidi"/>
          <w:noProof/>
          <w:sz w:val="22"/>
          <w:szCs w:val="22"/>
        </w:rPr>
      </w:pPr>
      <w:hyperlink w:anchor="_Toc169857387" w:history="1">
        <w:r w:rsidR="00A81356" w:rsidRPr="00B35E16">
          <w:rPr>
            <w:rStyle w:val="Collegamentoipertestuale"/>
            <w:rFonts w:ascii="Palatino Linotype" w:hAnsi="Palatino Linotype"/>
            <w:b/>
            <w:noProof/>
          </w:rPr>
          <w:t>Art. 22. - Spese, stipula e registrazione del contratto</w:t>
        </w:r>
        <w:r w:rsidR="00A81356">
          <w:rPr>
            <w:noProof/>
            <w:webHidden/>
          </w:rPr>
          <w:tab/>
        </w:r>
        <w:r w:rsidR="00A81356">
          <w:rPr>
            <w:noProof/>
            <w:webHidden/>
          </w:rPr>
          <w:fldChar w:fldCharType="begin"/>
        </w:r>
        <w:r w:rsidR="00A81356">
          <w:rPr>
            <w:noProof/>
            <w:webHidden/>
          </w:rPr>
          <w:instrText xml:space="preserve"> PAGEREF _Toc169857387 \h </w:instrText>
        </w:r>
        <w:r w:rsidR="00A81356">
          <w:rPr>
            <w:noProof/>
            <w:webHidden/>
          </w:rPr>
        </w:r>
        <w:r w:rsidR="00A81356">
          <w:rPr>
            <w:noProof/>
            <w:webHidden/>
          </w:rPr>
          <w:fldChar w:fldCharType="separate"/>
        </w:r>
        <w:r w:rsidR="0072444E">
          <w:rPr>
            <w:noProof/>
            <w:webHidden/>
          </w:rPr>
          <w:t>12</w:t>
        </w:r>
        <w:r w:rsidR="00A81356">
          <w:rPr>
            <w:noProof/>
            <w:webHidden/>
          </w:rPr>
          <w:fldChar w:fldCharType="end"/>
        </w:r>
      </w:hyperlink>
    </w:p>
    <w:p w14:paraId="7D18E9F1" w14:textId="4F3BFF28" w:rsidR="00A81356" w:rsidRDefault="00FE0BCB">
      <w:pPr>
        <w:pStyle w:val="Sommario2"/>
        <w:rPr>
          <w:rFonts w:asciiTheme="minorHAnsi" w:eastAsiaTheme="minorEastAsia" w:hAnsiTheme="minorHAnsi" w:cstheme="minorBidi"/>
          <w:noProof/>
          <w:sz w:val="22"/>
          <w:szCs w:val="22"/>
        </w:rPr>
      </w:pPr>
      <w:hyperlink w:anchor="_Toc169857388" w:history="1">
        <w:r w:rsidR="00A81356" w:rsidRPr="00B35E16">
          <w:rPr>
            <w:rStyle w:val="Collegamentoipertestuale"/>
            <w:rFonts w:ascii="Palatino Linotype" w:hAnsi="Palatino Linotype"/>
            <w:b/>
            <w:noProof/>
          </w:rPr>
          <w:t>Art. 23. - Controversie</w:t>
        </w:r>
        <w:r w:rsidR="00A81356">
          <w:rPr>
            <w:noProof/>
            <w:webHidden/>
          </w:rPr>
          <w:tab/>
        </w:r>
        <w:r w:rsidR="00A81356">
          <w:rPr>
            <w:noProof/>
            <w:webHidden/>
          </w:rPr>
          <w:fldChar w:fldCharType="begin"/>
        </w:r>
        <w:r w:rsidR="00A81356">
          <w:rPr>
            <w:noProof/>
            <w:webHidden/>
          </w:rPr>
          <w:instrText xml:space="preserve"> PAGEREF _Toc169857388 \h </w:instrText>
        </w:r>
        <w:r w:rsidR="00A81356">
          <w:rPr>
            <w:noProof/>
            <w:webHidden/>
          </w:rPr>
        </w:r>
        <w:r w:rsidR="00A81356">
          <w:rPr>
            <w:noProof/>
            <w:webHidden/>
          </w:rPr>
          <w:fldChar w:fldCharType="separate"/>
        </w:r>
        <w:r w:rsidR="0072444E">
          <w:rPr>
            <w:noProof/>
            <w:webHidden/>
          </w:rPr>
          <w:t>13</w:t>
        </w:r>
        <w:r w:rsidR="00A81356">
          <w:rPr>
            <w:noProof/>
            <w:webHidden/>
          </w:rPr>
          <w:fldChar w:fldCharType="end"/>
        </w:r>
      </w:hyperlink>
    </w:p>
    <w:p w14:paraId="3FD3C65A" w14:textId="7F92B1FC" w:rsidR="00A81356" w:rsidRDefault="00FE0BCB">
      <w:pPr>
        <w:pStyle w:val="Sommario2"/>
        <w:rPr>
          <w:rFonts w:asciiTheme="minorHAnsi" w:eastAsiaTheme="minorEastAsia" w:hAnsiTheme="minorHAnsi" w:cstheme="minorBidi"/>
          <w:noProof/>
          <w:sz w:val="22"/>
          <w:szCs w:val="22"/>
        </w:rPr>
      </w:pPr>
      <w:hyperlink w:anchor="_Toc169857389" w:history="1">
        <w:r w:rsidR="00A81356" w:rsidRPr="00B35E16">
          <w:rPr>
            <w:rStyle w:val="Collegamentoipertestuale"/>
            <w:rFonts w:ascii="Palatino Linotype" w:hAnsi="Palatino Linotype"/>
            <w:b/>
            <w:noProof/>
          </w:rPr>
          <w:t>Art. 24. - Trattamento dei Dati Personali e Privacy</w:t>
        </w:r>
        <w:r w:rsidR="00A81356">
          <w:rPr>
            <w:noProof/>
            <w:webHidden/>
          </w:rPr>
          <w:tab/>
        </w:r>
        <w:r w:rsidR="00A81356">
          <w:rPr>
            <w:noProof/>
            <w:webHidden/>
          </w:rPr>
          <w:fldChar w:fldCharType="begin"/>
        </w:r>
        <w:r w:rsidR="00A81356">
          <w:rPr>
            <w:noProof/>
            <w:webHidden/>
          </w:rPr>
          <w:instrText xml:space="preserve"> PAGEREF _Toc169857389 \h </w:instrText>
        </w:r>
        <w:r w:rsidR="00A81356">
          <w:rPr>
            <w:noProof/>
            <w:webHidden/>
          </w:rPr>
        </w:r>
        <w:r w:rsidR="00A81356">
          <w:rPr>
            <w:noProof/>
            <w:webHidden/>
          </w:rPr>
          <w:fldChar w:fldCharType="separate"/>
        </w:r>
        <w:r w:rsidR="0072444E">
          <w:rPr>
            <w:noProof/>
            <w:webHidden/>
          </w:rPr>
          <w:t>13</w:t>
        </w:r>
        <w:r w:rsidR="00A81356">
          <w:rPr>
            <w:noProof/>
            <w:webHidden/>
          </w:rPr>
          <w:fldChar w:fldCharType="end"/>
        </w:r>
      </w:hyperlink>
    </w:p>
    <w:p w14:paraId="3A6D31A7" w14:textId="0AF92C6A" w:rsidR="00A81356" w:rsidRDefault="00FE0BCB">
      <w:pPr>
        <w:pStyle w:val="Sommario2"/>
        <w:rPr>
          <w:rFonts w:asciiTheme="minorHAnsi" w:eastAsiaTheme="minorEastAsia" w:hAnsiTheme="minorHAnsi" w:cstheme="minorBidi"/>
          <w:noProof/>
          <w:sz w:val="22"/>
          <w:szCs w:val="22"/>
        </w:rPr>
      </w:pPr>
      <w:hyperlink w:anchor="_Toc169857390" w:history="1">
        <w:r w:rsidR="00A81356" w:rsidRPr="00B35E16">
          <w:rPr>
            <w:rStyle w:val="Collegamentoipertestuale"/>
            <w:rFonts w:ascii="Palatino Linotype" w:hAnsi="Palatino Linotype"/>
            <w:b/>
            <w:noProof/>
          </w:rPr>
          <w:t xml:space="preserve">Art. 25. - </w:t>
        </w:r>
        <w:r w:rsidR="00A81356" w:rsidRPr="00B35E16">
          <w:rPr>
            <w:rStyle w:val="Collegamentoipertestuale"/>
            <w:rFonts w:ascii="Palatino Linotype" w:hAnsi="Palatino Linotype"/>
            <w:b/>
            <w:bCs/>
            <w:noProof/>
          </w:rPr>
          <w:t>Norme di rinvio</w:t>
        </w:r>
        <w:r w:rsidR="00A81356">
          <w:rPr>
            <w:noProof/>
            <w:webHidden/>
          </w:rPr>
          <w:tab/>
        </w:r>
        <w:r w:rsidR="00A81356">
          <w:rPr>
            <w:noProof/>
            <w:webHidden/>
          </w:rPr>
          <w:fldChar w:fldCharType="begin"/>
        </w:r>
        <w:r w:rsidR="00A81356">
          <w:rPr>
            <w:noProof/>
            <w:webHidden/>
          </w:rPr>
          <w:instrText xml:space="preserve"> PAGEREF _Toc169857390 \h </w:instrText>
        </w:r>
        <w:r w:rsidR="00A81356">
          <w:rPr>
            <w:noProof/>
            <w:webHidden/>
          </w:rPr>
        </w:r>
        <w:r w:rsidR="00A81356">
          <w:rPr>
            <w:noProof/>
            <w:webHidden/>
          </w:rPr>
          <w:fldChar w:fldCharType="separate"/>
        </w:r>
        <w:r w:rsidR="0072444E">
          <w:rPr>
            <w:noProof/>
            <w:webHidden/>
          </w:rPr>
          <w:t>14</w:t>
        </w:r>
        <w:r w:rsidR="00A81356">
          <w:rPr>
            <w:noProof/>
            <w:webHidden/>
          </w:rPr>
          <w:fldChar w:fldCharType="end"/>
        </w:r>
      </w:hyperlink>
    </w:p>
    <w:p w14:paraId="13020ABA" w14:textId="09B908BD"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5" w:name="_Toc470162808"/>
      <w:bookmarkStart w:id="16" w:name="_Toc446076593"/>
      <w:bookmarkEnd w:id="0"/>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169857366"/>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7"/>
    </w:p>
    <w:p w14:paraId="46C8FF2B" w14:textId="6C3CF5E1" w:rsidR="0066409D" w:rsidRDefault="00FE6FE6" w:rsidP="003A6579">
      <w:pPr>
        <w:spacing w:after="0"/>
        <w:jc w:val="both"/>
        <w:rPr>
          <w:rFonts w:ascii="Palatino Linotype" w:hAnsi="Palatino Linotype"/>
          <w:b/>
          <w:bCs/>
          <w:sz w:val="20"/>
          <w:szCs w:val="20"/>
          <w:lang w:eastAsia="ar-SA"/>
        </w:rPr>
      </w:pPr>
      <w:r w:rsidRPr="00D354BA">
        <w:rPr>
          <w:rFonts w:ascii="Palatino Linotype" w:hAnsi="Palatino Linotype"/>
          <w:sz w:val="20"/>
          <w:szCs w:val="20"/>
        </w:rPr>
        <w:t>L’appalto consiste nell’affidamento della fornitura</w:t>
      </w:r>
      <w:r w:rsidR="00A81356" w:rsidRPr="00A81356">
        <w:rPr>
          <w:rFonts w:ascii="Palatino Linotype" w:hAnsi="Palatino Linotype"/>
          <w:b/>
          <w:bCs/>
          <w:sz w:val="20"/>
          <w:szCs w:val="20"/>
          <w:lang w:eastAsia="ar-SA"/>
        </w:rPr>
        <w:t xml:space="preserve"> </w:t>
      </w:r>
      <w:r w:rsidR="009E5C8C" w:rsidRPr="009E5C8C">
        <w:rPr>
          <w:rFonts w:ascii="Palatino Linotype" w:hAnsi="Palatino Linotype"/>
          <w:b/>
          <w:bCs/>
          <w:sz w:val="20"/>
          <w:szCs w:val="20"/>
          <w:lang w:eastAsia="ar-SA"/>
        </w:rPr>
        <w:t>di materiale di consumo per ventilatore polmonare tipo Bellavista 1000/1000e per l’U.O.C. Anestesia e Rianimazione del P.O. di Matera</w:t>
      </w:r>
      <w:r w:rsidR="0066409D">
        <w:rPr>
          <w:rFonts w:ascii="Palatino Linotype" w:hAnsi="Palatino Linotype"/>
          <w:b/>
          <w:bCs/>
          <w:sz w:val="20"/>
          <w:szCs w:val="20"/>
          <w:lang w:eastAsia="ar-SA"/>
        </w:rPr>
        <w:t>.</w:t>
      </w:r>
    </w:p>
    <w:p w14:paraId="7CE6D857" w14:textId="1C997923" w:rsidR="00EA466A" w:rsidRPr="00EA466A" w:rsidRDefault="00EA466A" w:rsidP="003A6579">
      <w:pPr>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40EB594F" w14:textId="2E7F87B9" w:rsidR="00EA466A" w:rsidRPr="00057869" w:rsidRDefault="00EA466A" w:rsidP="009C6300">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13EE9220" w14:textId="1BA22FA8"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8" w:name="_Toc169857367"/>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5"/>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8"/>
    </w:p>
    <w:tbl>
      <w:tblPr>
        <w:tblW w:w="9733" w:type="dxa"/>
        <w:tblInd w:w="75" w:type="dxa"/>
        <w:tblCellMar>
          <w:left w:w="70" w:type="dxa"/>
          <w:right w:w="70" w:type="dxa"/>
        </w:tblCellMar>
        <w:tblLook w:val="04A0" w:firstRow="1" w:lastRow="0" w:firstColumn="1" w:lastColumn="0" w:noHBand="0" w:noVBand="1"/>
      </w:tblPr>
      <w:tblGrid>
        <w:gridCol w:w="8308"/>
        <w:gridCol w:w="1425"/>
      </w:tblGrid>
      <w:tr w:rsidR="009E5C8C" w:rsidRPr="009E5C8C" w14:paraId="20A61DD9" w14:textId="77777777" w:rsidTr="00511B3B">
        <w:trPr>
          <w:trHeight w:val="510"/>
        </w:trPr>
        <w:tc>
          <w:tcPr>
            <w:tcW w:w="7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FD234" w14:textId="77777777" w:rsidR="009E5C8C" w:rsidRPr="009E5C8C" w:rsidRDefault="009E5C8C" w:rsidP="009E5C8C">
            <w:pPr>
              <w:spacing w:after="0" w:line="240" w:lineRule="auto"/>
              <w:rPr>
                <w:rFonts w:eastAsia="Times New Roman" w:cs="Calibri"/>
                <w:b/>
                <w:bCs/>
                <w:color w:val="000000"/>
                <w:sz w:val="20"/>
                <w:szCs w:val="20"/>
                <w:lang w:eastAsia="it-IT"/>
              </w:rPr>
            </w:pPr>
            <w:r w:rsidRPr="009E5C8C">
              <w:rPr>
                <w:rFonts w:eastAsia="Times New Roman" w:cs="Calibri"/>
                <w:b/>
                <w:bCs/>
                <w:color w:val="000000"/>
                <w:sz w:val="20"/>
                <w:szCs w:val="20"/>
                <w:lang w:eastAsia="it-IT"/>
              </w:rPr>
              <w:t>MATERIALE DI CONSUMO PER VENTILATORE POLMONARE TIPO BELLAVISTA 1000/1000e: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37DFD2C8" w14:textId="00B0D885" w:rsidR="009E5C8C" w:rsidRPr="009E5C8C" w:rsidRDefault="009E5C8C" w:rsidP="009E5C8C">
            <w:pPr>
              <w:spacing w:after="0" w:line="240" w:lineRule="auto"/>
              <w:jc w:val="center"/>
              <w:rPr>
                <w:rFonts w:eastAsia="Times New Roman" w:cs="Calibri"/>
                <w:b/>
                <w:bCs/>
                <w:color w:val="000000"/>
                <w:sz w:val="18"/>
                <w:szCs w:val="18"/>
                <w:lang w:eastAsia="it-IT"/>
              </w:rPr>
            </w:pPr>
            <w:r>
              <w:rPr>
                <w:rFonts w:eastAsia="Times New Roman" w:cs="Calibri"/>
                <w:b/>
                <w:bCs/>
                <w:color w:val="000000"/>
                <w:sz w:val="18"/>
                <w:szCs w:val="18"/>
                <w:lang w:eastAsia="it-IT"/>
              </w:rPr>
              <w:t>Quantità richieste</w:t>
            </w:r>
          </w:p>
        </w:tc>
      </w:tr>
      <w:tr w:rsidR="009E5C8C" w:rsidRPr="009E5C8C" w14:paraId="6BB9A5BA"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1FD3C37C"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IFLOW 200 S SENSORE DI FLUSSO PROSSIMALE (ADULTO/PEDIATRICO, MONOPAZIENTE)</w:t>
            </w:r>
          </w:p>
        </w:tc>
        <w:tc>
          <w:tcPr>
            <w:tcW w:w="1244" w:type="dxa"/>
            <w:tcBorders>
              <w:top w:val="nil"/>
              <w:left w:val="nil"/>
              <w:bottom w:val="single" w:sz="4" w:space="0" w:color="auto"/>
              <w:right w:val="single" w:sz="4" w:space="0" w:color="auto"/>
            </w:tcBorders>
            <w:shd w:val="clear" w:color="auto" w:fill="auto"/>
            <w:vAlign w:val="center"/>
            <w:hideMark/>
          </w:tcPr>
          <w:p w14:paraId="19FF21A0"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400</w:t>
            </w:r>
          </w:p>
        </w:tc>
      </w:tr>
      <w:tr w:rsidR="009E5C8C" w:rsidRPr="009E5C8C" w14:paraId="7CA6634C"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4C17D006"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CASSETTO VALVOLA RESPIRATORIA (RIUTILIZZABILE)</w:t>
            </w:r>
          </w:p>
        </w:tc>
        <w:tc>
          <w:tcPr>
            <w:tcW w:w="1244" w:type="dxa"/>
            <w:tcBorders>
              <w:top w:val="nil"/>
              <w:left w:val="nil"/>
              <w:bottom w:val="single" w:sz="4" w:space="0" w:color="auto"/>
              <w:right w:val="single" w:sz="4" w:space="0" w:color="auto"/>
            </w:tcBorders>
            <w:shd w:val="clear" w:color="auto" w:fill="auto"/>
            <w:vAlign w:val="center"/>
            <w:hideMark/>
          </w:tcPr>
          <w:p w14:paraId="48944EF8"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30</w:t>
            </w:r>
          </w:p>
        </w:tc>
      </w:tr>
      <w:tr w:rsidR="009E5C8C" w:rsidRPr="009E5C8C" w14:paraId="2BF2BE7C"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163C4755"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 xml:space="preserve">VALVOLA ESPIRATORIA (MONOPAZIENTE) </w:t>
            </w:r>
          </w:p>
        </w:tc>
        <w:tc>
          <w:tcPr>
            <w:tcW w:w="1244" w:type="dxa"/>
            <w:tcBorders>
              <w:top w:val="nil"/>
              <w:left w:val="nil"/>
              <w:bottom w:val="single" w:sz="4" w:space="0" w:color="auto"/>
              <w:right w:val="single" w:sz="4" w:space="0" w:color="auto"/>
            </w:tcBorders>
            <w:shd w:val="clear" w:color="auto" w:fill="auto"/>
            <w:vAlign w:val="center"/>
            <w:hideMark/>
          </w:tcPr>
          <w:p w14:paraId="218950F0"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200</w:t>
            </w:r>
          </w:p>
        </w:tc>
      </w:tr>
      <w:tr w:rsidR="009E5C8C" w:rsidRPr="009E5C8C" w14:paraId="4E11AB43" w14:textId="77777777" w:rsidTr="00511B3B">
        <w:trPr>
          <w:trHeight w:val="51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1A8276D6"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 xml:space="preserve">ADATTATORE CIRCUITO DOPPIO PER </w:t>
            </w:r>
            <w:proofErr w:type="spellStart"/>
            <w:r w:rsidRPr="009E5C8C">
              <w:rPr>
                <w:rFonts w:eastAsia="Times New Roman" w:cs="Calibri"/>
                <w:color w:val="000000"/>
                <w:sz w:val="20"/>
                <w:szCs w:val="20"/>
                <w:lang w:eastAsia="it-IT"/>
              </w:rPr>
              <w:t>bv</w:t>
            </w:r>
            <w:proofErr w:type="spellEnd"/>
            <w:r w:rsidRPr="009E5C8C">
              <w:rPr>
                <w:rFonts w:eastAsia="Times New Roman" w:cs="Calibri"/>
                <w:color w:val="000000"/>
                <w:sz w:val="20"/>
                <w:szCs w:val="20"/>
                <w:lang w:eastAsia="it-IT"/>
              </w:rPr>
              <w:t xml:space="preserve"> 1000/1000e PER VALVOLA ESPIRATORIA MONOPAZIENTE</w:t>
            </w:r>
          </w:p>
        </w:tc>
        <w:tc>
          <w:tcPr>
            <w:tcW w:w="1244" w:type="dxa"/>
            <w:tcBorders>
              <w:top w:val="nil"/>
              <w:left w:val="nil"/>
              <w:bottom w:val="single" w:sz="4" w:space="0" w:color="auto"/>
              <w:right w:val="single" w:sz="4" w:space="0" w:color="auto"/>
            </w:tcBorders>
            <w:shd w:val="clear" w:color="auto" w:fill="auto"/>
            <w:vAlign w:val="center"/>
            <w:hideMark/>
          </w:tcPr>
          <w:p w14:paraId="1A15B6C7"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30</w:t>
            </w:r>
          </w:p>
        </w:tc>
      </w:tr>
      <w:tr w:rsidR="009E5C8C" w:rsidRPr="009E5C8C" w14:paraId="25A5AABA"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16E4014F"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CIRCUITO PAZIENTE ADULTO A DOPPIO TUBO NON RISCALDATO 1,8m</w:t>
            </w:r>
          </w:p>
        </w:tc>
        <w:tc>
          <w:tcPr>
            <w:tcW w:w="1244" w:type="dxa"/>
            <w:tcBorders>
              <w:top w:val="nil"/>
              <w:left w:val="nil"/>
              <w:bottom w:val="single" w:sz="4" w:space="0" w:color="auto"/>
              <w:right w:val="single" w:sz="4" w:space="0" w:color="auto"/>
            </w:tcBorders>
            <w:shd w:val="clear" w:color="auto" w:fill="auto"/>
            <w:vAlign w:val="center"/>
            <w:hideMark/>
          </w:tcPr>
          <w:p w14:paraId="4412F09E"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300</w:t>
            </w:r>
          </w:p>
        </w:tc>
      </w:tr>
      <w:tr w:rsidR="009E5C8C" w:rsidRPr="009E5C8C" w14:paraId="461025EE"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5F93666E"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KIT NEBULIZZATORE PNEUMATICO 22mm M/F MONOPAZIENTE</w:t>
            </w:r>
          </w:p>
        </w:tc>
        <w:tc>
          <w:tcPr>
            <w:tcW w:w="1244" w:type="dxa"/>
            <w:tcBorders>
              <w:top w:val="nil"/>
              <w:left w:val="nil"/>
              <w:bottom w:val="single" w:sz="4" w:space="0" w:color="auto"/>
              <w:right w:val="single" w:sz="4" w:space="0" w:color="auto"/>
            </w:tcBorders>
            <w:shd w:val="clear" w:color="auto" w:fill="auto"/>
            <w:vAlign w:val="center"/>
            <w:hideMark/>
          </w:tcPr>
          <w:p w14:paraId="34CD6107"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100</w:t>
            </w:r>
          </w:p>
        </w:tc>
      </w:tr>
      <w:tr w:rsidR="009E5C8C" w:rsidRPr="009E5C8C" w14:paraId="020B237D"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hideMark/>
          </w:tcPr>
          <w:p w14:paraId="748BF3E0"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 xml:space="preserve">FILTRO ANTIBATTERICO </w:t>
            </w:r>
          </w:p>
        </w:tc>
        <w:tc>
          <w:tcPr>
            <w:tcW w:w="1244" w:type="dxa"/>
            <w:tcBorders>
              <w:top w:val="nil"/>
              <w:left w:val="nil"/>
              <w:bottom w:val="single" w:sz="4" w:space="0" w:color="auto"/>
              <w:right w:val="single" w:sz="4" w:space="0" w:color="auto"/>
            </w:tcBorders>
            <w:shd w:val="clear" w:color="auto" w:fill="auto"/>
            <w:vAlign w:val="center"/>
            <w:hideMark/>
          </w:tcPr>
          <w:p w14:paraId="3817BF1A"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100</w:t>
            </w:r>
          </w:p>
        </w:tc>
      </w:tr>
      <w:tr w:rsidR="009E5C8C" w:rsidRPr="009E5C8C" w14:paraId="761E0944" w14:textId="77777777" w:rsidTr="00511B3B">
        <w:trPr>
          <w:trHeight w:val="480"/>
        </w:trPr>
        <w:tc>
          <w:tcPr>
            <w:tcW w:w="7255" w:type="dxa"/>
            <w:tcBorders>
              <w:top w:val="nil"/>
              <w:left w:val="single" w:sz="4" w:space="0" w:color="auto"/>
              <w:bottom w:val="single" w:sz="4" w:space="0" w:color="auto"/>
              <w:right w:val="single" w:sz="4" w:space="0" w:color="auto"/>
            </w:tcBorders>
            <w:shd w:val="clear" w:color="auto" w:fill="auto"/>
            <w:vAlign w:val="center"/>
          </w:tcPr>
          <w:p w14:paraId="005D1A20" w14:textId="77777777" w:rsidR="009E5C8C" w:rsidRPr="009E5C8C" w:rsidRDefault="009E5C8C" w:rsidP="009E5C8C">
            <w:pPr>
              <w:spacing w:after="0" w:line="240" w:lineRule="auto"/>
              <w:rPr>
                <w:rFonts w:eastAsia="Times New Roman" w:cs="Calibri"/>
                <w:color w:val="000000"/>
                <w:sz w:val="20"/>
                <w:szCs w:val="20"/>
                <w:lang w:eastAsia="it-IT"/>
              </w:rPr>
            </w:pPr>
            <w:r w:rsidRPr="009E5C8C">
              <w:rPr>
                <w:rFonts w:eastAsia="Times New Roman" w:cs="Calibri"/>
                <w:color w:val="000000"/>
                <w:sz w:val="20"/>
                <w:szCs w:val="20"/>
                <w:lang w:eastAsia="it-IT"/>
              </w:rPr>
              <w:t>CAPNOSET (ADATTATORE CON USCITA LUER LOCK PER ETCO2)</w:t>
            </w:r>
          </w:p>
        </w:tc>
        <w:tc>
          <w:tcPr>
            <w:tcW w:w="1244" w:type="dxa"/>
            <w:tcBorders>
              <w:top w:val="nil"/>
              <w:left w:val="nil"/>
              <w:bottom w:val="single" w:sz="4" w:space="0" w:color="auto"/>
              <w:right w:val="single" w:sz="4" w:space="0" w:color="auto"/>
            </w:tcBorders>
            <w:shd w:val="clear" w:color="auto" w:fill="auto"/>
            <w:vAlign w:val="center"/>
          </w:tcPr>
          <w:p w14:paraId="0EBFFB72" w14:textId="77777777" w:rsidR="009E5C8C" w:rsidRPr="009E5C8C" w:rsidRDefault="009E5C8C" w:rsidP="009E5C8C">
            <w:pPr>
              <w:spacing w:after="0" w:line="240" w:lineRule="auto"/>
              <w:jc w:val="right"/>
              <w:rPr>
                <w:rFonts w:eastAsia="Times New Roman" w:cs="Calibri"/>
                <w:color w:val="000000"/>
                <w:sz w:val="18"/>
                <w:szCs w:val="18"/>
                <w:lang w:eastAsia="it-IT"/>
              </w:rPr>
            </w:pPr>
            <w:r w:rsidRPr="009E5C8C">
              <w:rPr>
                <w:rFonts w:eastAsia="Times New Roman" w:cs="Calibri"/>
                <w:color w:val="000000"/>
                <w:sz w:val="18"/>
                <w:szCs w:val="18"/>
                <w:lang w:eastAsia="it-IT"/>
              </w:rPr>
              <w:t>1.000</w:t>
            </w:r>
          </w:p>
        </w:tc>
      </w:tr>
    </w:tbl>
    <w:p w14:paraId="0BF6D129" w14:textId="77777777" w:rsidR="009E5C8C" w:rsidRDefault="009E5C8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p>
    <w:p w14:paraId="2EEBBEC0" w14:textId="787F8F15"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19" w:name="_Toc169857368"/>
      <w:bookmarkEnd w:id="16"/>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19"/>
    </w:p>
    <w:p w14:paraId="0099723A" w14:textId="199C8E00" w:rsidR="005B7232" w:rsidRPr="00FE0BCB"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0" w:name="_Toc446076594"/>
      <w:bookmarkStart w:id="21" w:name="_Toc470162814"/>
      <w:r w:rsidRPr="00D354BA">
        <w:rPr>
          <w:rFonts w:ascii="Palatino Linotype" w:hAnsi="Palatino Linotype"/>
          <w:b/>
          <w:sz w:val="20"/>
          <w:szCs w:val="20"/>
        </w:rPr>
        <w:t xml:space="preserve">La durata </w:t>
      </w:r>
      <w:r w:rsidRPr="00FE0BCB">
        <w:rPr>
          <w:rFonts w:ascii="Palatino Linotype" w:hAnsi="Palatino Linotype"/>
          <w:b/>
          <w:sz w:val="20"/>
          <w:szCs w:val="20"/>
        </w:rPr>
        <w:t>dell’appalto</w:t>
      </w:r>
      <w:r w:rsidRPr="00FE0BCB">
        <w:rPr>
          <w:rFonts w:ascii="Palatino Linotype" w:hAnsi="Palatino Linotype"/>
          <w:sz w:val="20"/>
          <w:szCs w:val="20"/>
        </w:rPr>
        <w:t xml:space="preserve"> </w:t>
      </w:r>
      <w:r w:rsidRPr="00FE0BCB">
        <w:rPr>
          <w:rFonts w:ascii="Palatino Linotype" w:hAnsi="Palatino Linotype"/>
          <w:b/>
          <w:sz w:val="20"/>
          <w:szCs w:val="20"/>
        </w:rPr>
        <w:t xml:space="preserve">è di </w:t>
      </w:r>
      <w:r w:rsidR="007647CB" w:rsidRPr="00FE0BCB">
        <w:rPr>
          <w:rFonts w:ascii="Palatino Linotype" w:hAnsi="Palatino Linotype"/>
          <w:b/>
          <w:sz w:val="20"/>
          <w:szCs w:val="20"/>
        </w:rPr>
        <w:t>24</w:t>
      </w:r>
      <w:r w:rsidR="003E3883" w:rsidRPr="00FE0BCB">
        <w:rPr>
          <w:rFonts w:ascii="Palatino Linotype" w:hAnsi="Palatino Linotype"/>
          <w:b/>
          <w:sz w:val="20"/>
          <w:szCs w:val="20"/>
        </w:rPr>
        <w:t xml:space="preserve"> </w:t>
      </w:r>
      <w:r w:rsidRPr="00FE0BCB">
        <w:rPr>
          <w:rFonts w:ascii="Palatino Linotype" w:hAnsi="Palatino Linotype"/>
          <w:b/>
          <w:sz w:val="20"/>
          <w:szCs w:val="20"/>
        </w:rPr>
        <w:t>mesi</w:t>
      </w:r>
      <w:r w:rsidRPr="00FE0BCB">
        <w:rPr>
          <w:rFonts w:ascii="Palatino Linotype" w:hAnsi="Palatino Linotype"/>
          <w:sz w:val="20"/>
          <w:szCs w:val="20"/>
        </w:rPr>
        <w:t>, decorrenti dalla data indicata nel contratto stipulato successivamente all’aggiudicazione nel rispetto di quanto previsto dall’art. 18 del Codice.</w:t>
      </w:r>
      <w:r w:rsidRPr="00FE0BCB">
        <w:rPr>
          <w:rFonts w:ascii="Palatino Linotype" w:eastAsia="Times New Roman" w:hAnsi="Palatino Linotype" w:cs="Arial"/>
          <w:sz w:val="20"/>
          <w:szCs w:val="20"/>
          <w:lang w:eastAsia="ar-SA"/>
        </w:rPr>
        <w:t xml:space="preserve"> </w:t>
      </w:r>
    </w:p>
    <w:p w14:paraId="04866B1D" w14:textId="09BE5E4A" w:rsidR="007371A7" w:rsidRDefault="007371A7" w:rsidP="007371A7">
      <w:pPr>
        <w:spacing w:after="0"/>
        <w:jc w:val="both"/>
        <w:rPr>
          <w:rFonts w:ascii="Palatino Linotype" w:hAnsi="Palatino Linotype" w:cs="Tahoma"/>
          <w:color w:val="000000"/>
          <w:sz w:val="20"/>
        </w:rPr>
      </w:pPr>
      <w:r w:rsidRPr="00FE0BCB">
        <w:rPr>
          <w:rFonts w:ascii="Palatino Linotype" w:hAnsi="Palatino Linotype" w:cs="Tahoma"/>
          <w:color w:val="000000"/>
          <w:sz w:val="20"/>
        </w:rPr>
        <w:t xml:space="preserve">L'importo complessivo posto a base d'asta, </w:t>
      </w:r>
      <w:r w:rsidRPr="00FE0BCB">
        <w:rPr>
          <w:rFonts w:ascii="Palatino Linotype" w:hAnsi="Palatino Linotype" w:cs="Tahoma"/>
          <w:b/>
          <w:color w:val="000000"/>
          <w:sz w:val="20"/>
          <w:u w:val="single"/>
        </w:rPr>
        <w:t>non superabile a pena di esclusione</w:t>
      </w:r>
      <w:r w:rsidRPr="00FE0BCB">
        <w:rPr>
          <w:rFonts w:ascii="Palatino Linotype" w:hAnsi="Palatino Linotype" w:cs="Tahoma"/>
          <w:color w:val="000000"/>
          <w:sz w:val="20"/>
        </w:rPr>
        <w:t xml:space="preserve">, </w:t>
      </w:r>
      <w:r w:rsidR="003E3883" w:rsidRPr="00FE0BCB">
        <w:rPr>
          <w:rFonts w:ascii="Palatino Linotype" w:hAnsi="Palatino Linotype" w:cs="Tahoma"/>
          <w:color w:val="000000"/>
          <w:sz w:val="20"/>
        </w:rPr>
        <w:t xml:space="preserve">è stabilito in </w:t>
      </w:r>
      <w:r w:rsidR="008C63EC" w:rsidRPr="00FE0BCB">
        <w:rPr>
          <w:rFonts w:ascii="Palatino Linotype" w:hAnsi="Palatino Linotype" w:cs="Tahoma"/>
          <w:b/>
          <w:color w:val="000000"/>
          <w:sz w:val="20"/>
        </w:rPr>
        <w:t xml:space="preserve">Euro </w:t>
      </w:r>
      <w:r w:rsidR="009C6300" w:rsidRPr="00FE0BCB">
        <w:rPr>
          <w:rFonts w:ascii="Palatino Linotype" w:hAnsi="Palatino Linotype" w:cs="Tahoma"/>
          <w:b/>
          <w:color w:val="000000"/>
          <w:sz w:val="20"/>
        </w:rPr>
        <w:t xml:space="preserve">€ </w:t>
      </w:r>
      <w:r w:rsidR="009E5C8C" w:rsidRPr="00FE0BCB">
        <w:rPr>
          <w:rFonts w:ascii="Palatino Linotype" w:hAnsi="Palatino Linotype" w:cs="Tahoma"/>
          <w:b/>
          <w:color w:val="000000"/>
          <w:sz w:val="20"/>
        </w:rPr>
        <w:t>65.</w:t>
      </w:r>
      <w:r w:rsidR="00BE2864" w:rsidRPr="00FE0BCB">
        <w:rPr>
          <w:rFonts w:ascii="Palatino Linotype" w:hAnsi="Palatino Linotype" w:cs="Tahoma"/>
          <w:b/>
          <w:color w:val="000000"/>
          <w:sz w:val="20"/>
        </w:rPr>
        <w:t>620</w:t>
      </w:r>
      <w:r w:rsidR="009E5C8C" w:rsidRPr="00FE0BCB">
        <w:rPr>
          <w:rFonts w:ascii="Palatino Linotype" w:hAnsi="Palatino Linotype" w:cs="Tahoma"/>
          <w:b/>
          <w:color w:val="000000"/>
          <w:sz w:val="20"/>
        </w:rPr>
        <w:t>,00</w:t>
      </w:r>
      <w:r w:rsidR="009C6300" w:rsidRPr="00FE0BCB">
        <w:rPr>
          <w:rFonts w:ascii="Palatino Linotype" w:hAnsi="Palatino Linotype" w:cs="Tahoma"/>
          <w:b/>
          <w:color w:val="000000"/>
          <w:sz w:val="20"/>
        </w:rPr>
        <w:t xml:space="preserve"> </w:t>
      </w:r>
      <w:r w:rsidR="003E3883" w:rsidRPr="00FE0BCB">
        <w:rPr>
          <w:rFonts w:ascii="Palatino Linotype" w:hAnsi="Palatino Linotype" w:cs="Tahoma"/>
          <w:color w:val="000000"/>
          <w:sz w:val="20"/>
        </w:rPr>
        <w:t xml:space="preserve">oltre IVA come per legge. </w:t>
      </w:r>
      <w:r w:rsidRPr="00FE0BCB">
        <w:rPr>
          <w:rFonts w:ascii="Palatino Linotype" w:hAnsi="Palatino Linotype" w:cs="Tahoma"/>
          <w:color w:val="000000"/>
          <w:sz w:val="20"/>
        </w:rPr>
        <w:t xml:space="preserve">I costi derivanti dal rischio di interferenza di cui al </w:t>
      </w:r>
      <w:proofErr w:type="spellStart"/>
      <w:proofErr w:type="gramStart"/>
      <w:r w:rsidRPr="00FE0BCB">
        <w:rPr>
          <w:rFonts w:ascii="Palatino Linotype" w:hAnsi="Palatino Linotype" w:cs="Tahoma"/>
          <w:color w:val="000000"/>
          <w:sz w:val="20"/>
        </w:rPr>
        <w:t>D.Lgs</w:t>
      </w:r>
      <w:proofErr w:type="gramEnd"/>
      <w:r w:rsidRPr="00FE0BCB">
        <w:rPr>
          <w:rFonts w:ascii="Palatino Linotype" w:hAnsi="Palatino Linotype" w:cs="Tahoma"/>
          <w:color w:val="000000"/>
          <w:sz w:val="20"/>
        </w:rPr>
        <w:t>.</w:t>
      </w:r>
      <w:proofErr w:type="spellEnd"/>
      <w:r w:rsidRPr="00FE0BCB">
        <w:rPr>
          <w:rFonts w:ascii="Palatino Linotype" w:hAnsi="Palatino Linotype" w:cs="Tahoma"/>
          <w:color w:val="000000"/>
          <w:sz w:val="20"/>
        </w:rPr>
        <w:t xml:space="preserve"> n. 81/2008 sono pari a</w:t>
      </w:r>
      <w:r>
        <w:rPr>
          <w:rFonts w:ascii="Palatino Linotype" w:hAnsi="Palatino Linotype" w:cs="Tahoma"/>
          <w:color w:val="000000"/>
          <w:sz w:val="20"/>
        </w:rPr>
        <w:t xml:space="preserve"> </w:t>
      </w:r>
      <w:r w:rsidRPr="003E3883">
        <w:rPr>
          <w:rFonts w:ascii="Palatino Linotype" w:hAnsi="Palatino Linotype" w:cs="Tahoma"/>
          <w:color w:val="000000"/>
          <w:sz w:val="20"/>
        </w:rPr>
        <w:t>€ 00,00</w:t>
      </w:r>
      <w:r>
        <w:rPr>
          <w:rFonts w:ascii="Palatino Linotype" w:hAnsi="Palatino Linotype" w:cs="Tahoma"/>
          <w:color w:val="000000"/>
          <w:sz w:val="20"/>
        </w:rPr>
        <w:t>.</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2" w:name="_Hlk504841659"/>
      <w:r>
        <w:rPr>
          <w:rFonts w:ascii="Palatino Linotype" w:hAnsi="Palatino Linotype" w:cs="Calibri"/>
          <w:sz w:val="20"/>
        </w:rPr>
        <w:t xml:space="preserve"> imposte e contributi di Legge.</w:t>
      </w:r>
      <w:bookmarkStart w:id="23" w:name="_GoBack"/>
      <w:bookmarkEnd w:id="22"/>
      <w:bookmarkEnd w:id="23"/>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lastRenderedPageBreak/>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7371A7">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257E2AF" w14:textId="77777777" w:rsidR="0009071B" w:rsidRDefault="0009071B" w:rsidP="00A941E2">
      <w:pPr>
        <w:spacing w:after="0"/>
        <w:jc w:val="both"/>
        <w:rPr>
          <w:rFonts w:ascii="Palatino Linotype" w:eastAsia="Times New Roman" w:hAnsi="Palatino Linotype" w:cs="Arial"/>
          <w:b/>
          <w:sz w:val="20"/>
          <w:szCs w:val="20"/>
          <w:u w:val="single"/>
          <w:lang w:eastAsia="it-IT"/>
        </w:rPr>
      </w:pPr>
    </w:p>
    <w:p w14:paraId="65B2C894" w14:textId="4655BD9C"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1698573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xml:space="preserve">), che controlla i livelli di qualità delle prestazioni. Il R.U.P., nella </w:t>
      </w:r>
      <w:r w:rsidRPr="00D26496">
        <w:rPr>
          <w:rFonts w:ascii="Palatino Linotype" w:hAnsi="Palatino Linotype"/>
          <w:sz w:val="20"/>
          <w:szCs w:val="20"/>
        </w:rPr>
        <w:lastRenderedPageBreak/>
        <w:t>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9857370"/>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9857371"/>
      <w:r w:rsidRPr="00B50EB2">
        <w:rPr>
          <w:rFonts w:ascii="Palatino Linotype" w:eastAsia="Times New Roman" w:hAnsi="Palatino Linotype" w:cs="Arial"/>
          <w:b/>
          <w:sz w:val="20"/>
          <w:szCs w:val="20"/>
          <w:u w:val="single"/>
          <w:lang w:eastAsia="it-IT"/>
        </w:rPr>
        <w:lastRenderedPageBreak/>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985737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9857373"/>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985737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0"/>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9857375"/>
      <w:r>
        <w:rPr>
          <w:rFonts w:ascii="Palatino Linotype" w:eastAsia="Times New Roman" w:hAnsi="Palatino Linotype" w:cs="Arial"/>
          <w:b/>
          <w:sz w:val="20"/>
          <w:szCs w:val="20"/>
          <w:u w:val="single"/>
          <w:lang w:eastAsia="it-IT"/>
        </w:rPr>
        <w:t>Ove applicabile nell’ambito della fornitura oggetto dell’affidamento:</w:t>
      </w:r>
      <w:bookmarkEnd w:id="31"/>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lastRenderedPageBreak/>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985737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2"/>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985737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3"/>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w:t>
      </w:r>
      <w:r w:rsidRPr="00D26496">
        <w:rPr>
          <w:rFonts w:ascii="Palatino Linotype" w:hAnsi="Palatino Linotype"/>
          <w:sz w:val="20"/>
          <w:szCs w:val="20"/>
          <w:lang w:eastAsia="it-IT"/>
        </w:rPr>
        <w:lastRenderedPageBreak/>
        <w:t xml:space="preserve">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9857378"/>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4"/>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 xml:space="preserve">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w:t>
      </w:r>
      <w:r w:rsidRPr="00E945FE">
        <w:rPr>
          <w:rFonts w:ascii="Palatino Linotype" w:hAnsi="Palatino Linotype"/>
          <w:sz w:val="20"/>
          <w:szCs w:val="20"/>
          <w:lang w:eastAsia="it-IT"/>
        </w:rPr>
        <w:lastRenderedPageBreak/>
        <w:t>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5" w:name="_Toc16985737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5"/>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98573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6"/>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9857381"/>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7"/>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985738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8"/>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0A1B64BB"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30E985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9857383"/>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39"/>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0" w:name="_Hlk1040418"/>
      <w:r w:rsidRPr="000766A1">
        <w:rPr>
          <w:rFonts w:ascii="Palatino Linotype" w:hAnsi="Palatino Linotype"/>
          <w:sz w:val="20"/>
        </w:rPr>
        <w:t>dovuti dall’Azienda al Fornitore</w:t>
      </w:r>
      <w:bookmarkEnd w:id="40"/>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5459B18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9857384"/>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1"/>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5B3821D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9857385"/>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2"/>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17B422D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9857386"/>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3"/>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w:t>
      </w:r>
      <w:r w:rsidRPr="000766A1">
        <w:rPr>
          <w:rFonts w:ascii="Palatino Linotype" w:hAnsi="Palatino Linotype"/>
          <w:sz w:val="20"/>
        </w:rPr>
        <w:lastRenderedPageBreak/>
        <w:t>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28FACC0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9857387"/>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4"/>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lastRenderedPageBreak/>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2822014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9857388"/>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45"/>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025C4152"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46" w:name="_Toc169857389"/>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46"/>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w:t>
      </w:r>
      <w:r w:rsidRPr="00A941E2">
        <w:rPr>
          <w:rFonts w:ascii="Palatino Linotype" w:hAnsi="Palatino Linotype"/>
          <w:sz w:val="20"/>
          <w:szCs w:val="20"/>
        </w:rPr>
        <w:lastRenderedPageBreak/>
        <w:t>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0F497A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47" w:name="_Toc169857390"/>
      <w:r w:rsidRPr="00A941E2">
        <w:rPr>
          <w:rFonts w:ascii="Palatino Linotype" w:hAnsi="Palatino Linotype"/>
          <w:b/>
          <w:sz w:val="20"/>
          <w:szCs w:val="20"/>
          <w:u w:val="single"/>
          <w:lang w:eastAsia="it-IT"/>
        </w:rPr>
        <w:t xml:space="preserve">Art. </w:t>
      </w:r>
      <w:r w:rsidR="001A526A">
        <w:rPr>
          <w:rFonts w:ascii="Palatino Linotype" w:hAnsi="Palatino Linotype"/>
          <w:b/>
          <w:sz w:val="20"/>
          <w:szCs w:val="20"/>
          <w:u w:val="single"/>
          <w:lang w:eastAsia="it-IT"/>
        </w:rPr>
        <w:t>25</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47"/>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09071B" w:rsidRDefault="0009071B" w:rsidP="00EE28FC">
      <w:pPr>
        <w:spacing w:after="0" w:line="240" w:lineRule="auto"/>
      </w:pPr>
      <w:r>
        <w:separator/>
      </w:r>
    </w:p>
  </w:endnote>
  <w:endnote w:type="continuationSeparator" w:id="0">
    <w:p w14:paraId="705E09F0" w14:textId="77777777" w:rsidR="0009071B" w:rsidRDefault="0009071B"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7766C89" w:rsidR="0009071B" w:rsidRPr="00C4211A" w:rsidRDefault="0009071B"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FE0BCB">
      <w:rPr>
        <w:rFonts w:ascii="Palatino Linotype" w:eastAsia="Times New Roman" w:hAnsi="Palatino Linotype"/>
        <w:b/>
        <w:bCs/>
        <w:i/>
        <w:noProof/>
        <w:color w:val="002060"/>
        <w:sz w:val="16"/>
        <w:szCs w:val="16"/>
        <w:lang w:eastAsia="it-IT"/>
      </w:rPr>
      <w:t>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FE0BCB">
      <w:fldChar w:fldCharType="begin"/>
    </w:r>
    <w:r w:rsidR="00FE0BCB">
      <w:instrText>NUMPAGES  \* Arabic  \* MERGEFORMAT</w:instrText>
    </w:r>
    <w:r w:rsidR="00FE0BCB">
      <w:fldChar w:fldCharType="separate"/>
    </w:r>
    <w:r w:rsidR="00FE0BCB" w:rsidRPr="00FE0BCB">
      <w:rPr>
        <w:rFonts w:ascii="Palatino Linotype" w:eastAsia="Times New Roman" w:hAnsi="Palatino Linotype"/>
        <w:b/>
        <w:bCs/>
        <w:i/>
        <w:noProof/>
        <w:color w:val="002060"/>
        <w:sz w:val="16"/>
        <w:szCs w:val="16"/>
        <w:lang w:eastAsia="it-IT"/>
      </w:rPr>
      <w:t>14</w:t>
    </w:r>
    <w:r w:rsidR="00FE0BCB">
      <w:rPr>
        <w:rFonts w:ascii="Palatino Linotype" w:eastAsia="Times New Roman" w:hAnsi="Palatino Linotype"/>
        <w:b/>
        <w:bCs/>
        <w:i/>
        <w:noProof/>
        <w:color w:val="002060"/>
        <w:sz w:val="16"/>
        <w:szCs w:val="16"/>
        <w:lang w:eastAsia="it-IT"/>
      </w:rPr>
      <w:fldChar w:fldCharType="end"/>
    </w:r>
  </w:p>
  <w:p w14:paraId="18157FE3" w14:textId="77777777" w:rsidR="0009071B" w:rsidRDefault="000907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09071B" w:rsidRDefault="0009071B" w:rsidP="00EE28FC">
      <w:pPr>
        <w:spacing w:after="0" w:line="240" w:lineRule="auto"/>
      </w:pPr>
      <w:r>
        <w:separator/>
      </w:r>
    </w:p>
  </w:footnote>
  <w:footnote w:type="continuationSeparator" w:id="0">
    <w:p w14:paraId="743C170B" w14:textId="77777777" w:rsidR="0009071B" w:rsidRDefault="0009071B"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09071B" w:rsidRDefault="0009071B"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09071B" w:rsidRDefault="000907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09071B" w:rsidRDefault="0009071B"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09071B" w:rsidRPr="004922C4" w:rsidRDefault="0009071B"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4"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7E14B6"/>
    <w:multiLevelType w:val="hybridMultilevel"/>
    <w:tmpl w:val="328690A8"/>
    <w:lvl w:ilvl="0" w:tplc="6AFA8FB8">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1" w15:restartNumberingAfterBreak="0">
    <w:nsid w:val="661B6BE9"/>
    <w:multiLevelType w:val="hybridMultilevel"/>
    <w:tmpl w:val="B1D003BA"/>
    <w:lvl w:ilvl="0" w:tplc="2A30D414">
      <w:numFmt w:val="bullet"/>
      <w:lvlText w:val="-"/>
      <w:lvlJc w:val="left"/>
      <w:pPr>
        <w:ind w:left="720" w:hanging="360"/>
      </w:pPr>
      <w:rPr>
        <w:rFonts w:ascii="Palatino Linotype" w:eastAsia="Times New Roman"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3"/>
  </w:num>
  <w:num w:numId="2">
    <w:abstractNumId w:val="15"/>
  </w:num>
  <w:num w:numId="3">
    <w:abstractNumId w:val="17"/>
  </w:num>
  <w:num w:numId="4">
    <w:abstractNumId w:val="12"/>
  </w:num>
  <w:num w:numId="5">
    <w:abstractNumId w:val="8"/>
  </w:num>
  <w:num w:numId="6">
    <w:abstractNumId w:val="10"/>
  </w:num>
  <w:num w:numId="7">
    <w:abstractNumId w:val="16"/>
  </w:num>
  <w:num w:numId="8">
    <w:abstractNumId w:val="4"/>
  </w:num>
  <w:num w:numId="9">
    <w:abstractNumId w:val="23"/>
  </w:num>
  <w:num w:numId="10">
    <w:abstractNumId w:val="18"/>
  </w:num>
  <w:num w:numId="11">
    <w:abstractNumId w:val="0"/>
  </w:num>
  <w:num w:numId="12">
    <w:abstractNumId w:val="7"/>
  </w:num>
  <w:num w:numId="13">
    <w:abstractNumId w:val="14"/>
  </w:num>
  <w:num w:numId="14">
    <w:abstractNumId w:val="5"/>
  </w:num>
  <w:num w:numId="15">
    <w:abstractNumId w:val="11"/>
  </w:num>
  <w:num w:numId="16">
    <w:abstractNumId w:val="20"/>
  </w:num>
  <w:num w:numId="17">
    <w:abstractNumId w:val="19"/>
  </w:num>
  <w:num w:numId="18">
    <w:abstractNumId w:val="3"/>
  </w:num>
  <w:num w:numId="19">
    <w:abstractNumId w:val="1"/>
  </w:num>
  <w:num w:numId="20">
    <w:abstractNumId w:val="22"/>
  </w:num>
  <w:num w:numId="21">
    <w:abstractNumId w:val="9"/>
  </w:num>
  <w:num w:numId="22">
    <w:abstractNumId w:val="6"/>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57869"/>
    <w:rsid w:val="00064B3A"/>
    <w:rsid w:val="000659EB"/>
    <w:rsid w:val="000674F9"/>
    <w:rsid w:val="00073271"/>
    <w:rsid w:val="00074594"/>
    <w:rsid w:val="00074894"/>
    <w:rsid w:val="000766A1"/>
    <w:rsid w:val="00081D72"/>
    <w:rsid w:val="000834B6"/>
    <w:rsid w:val="00083A7F"/>
    <w:rsid w:val="000856BD"/>
    <w:rsid w:val="000862A8"/>
    <w:rsid w:val="00086FD0"/>
    <w:rsid w:val="00086FE5"/>
    <w:rsid w:val="00087A82"/>
    <w:rsid w:val="0009071B"/>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2E5E"/>
    <w:rsid w:val="000E683C"/>
    <w:rsid w:val="000F01C3"/>
    <w:rsid w:val="000F0B1D"/>
    <w:rsid w:val="000F1395"/>
    <w:rsid w:val="000F329C"/>
    <w:rsid w:val="000F4716"/>
    <w:rsid w:val="0010120B"/>
    <w:rsid w:val="00101501"/>
    <w:rsid w:val="00102D64"/>
    <w:rsid w:val="0010789D"/>
    <w:rsid w:val="00110886"/>
    <w:rsid w:val="00113FC0"/>
    <w:rsid w:val="00114E9B"/>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75E2B"/>
    <w:rsid w:val="00186FF6"/>
    <w:rsid w:val="001908C2"/>
    <w:rsid w:val="00190D4E"/>
    <w:rsid w:val="0019312D"/>
    <w:rsid w:val="0019425E"/>
    <w:rsid w:val="0019665A"/>
    <w:rsid w:val="001A014A"/>
    <w:rsid w:val="001A526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4454"/>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3F6C"/>
    <w:rsid w:val="003941F1"/>
    <w:rsid w:val="0039580F"/>
    <w:rsid w:val="003A3BA3"/>
    <w:rsid w:val="003A4562"/>
    <w:rsid w:val="003A6579"/>
    <w:rsid w:val="003A79A0"/>
    <w:rsid w:val="003B3808"/>
    <w:rsid w:val="003B479A"/>
    <w:rsid w:val="003B4A63"/>
    <w:rsid w:val="003B7357"/>
    <w:rsid w:val="003C23D8"/>
    <w:rsid w:val="003C2B73"/>
    <w:rsid w:val="003D3B23"/>
    <w:rsid w:val="003D7AC7"/>
    <w:rsid w:val="003E2FBC"/>
    <w:rsid w:val="003E3883"/>
    <w:rsid w:val="003E3DE5"/>
    <w:rsid w:val="003F2DFC"/>
    <w:rsid w:val="003F2ED6"/>
    <w:rsid w:val="003F4610"/>
    <w:rsid w:val="003F5DB5"/>
    <w:rsid w:val="003F77CF"/>
    <w:rsid w:val="003F7AD5"/>
    <w:rsid w:val="00402C28"/>
    <w:rsid w:val="00404D3D"/>
    <w:rsid w:val="00406E12"/>
    <w:rsid w:val="0041069B"/>
    <w:rsid w:val="00411797"/>
    <w:rsid w:val="004121FD"/>
    <w:rsid w:val="00414F0B"/>
    <w:rsid w:val="004324B6"/>
    <w:rsid w:val="00434E54"/>
    <w:rsid w:val="0044156A"/>
    <w:rsid w:val="00441BA9"/>
    <w:rsid w:val="00443AB8"/>
    <w:rsid w:val="00444C86"/>
    <w:rsid w:val="00446854"/>
    <w:rsid w:val="00447815"/>
    <w:rsid w:val="004563E6"/>
    <w:rsid w:val="00462CFC"/>
    <w:rsid w:val="00463C71"/>
    <w:rsid w:val="004724B1"/>
    <w:rsid w:val="00473206"/>
    <w:rsid w:val="0047324D"/>
    <w:rsid w:val="004774AB"/>
    <w:rsid w:val="0048145F"/>
    <w:rsid w:val="004815AA"/>
    <w:rsid w:val="00482CAF"/>
    <w:rsid w:val="00483CB7"/>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576F6"/>
    <w:rsid w:val="00560859"/>
    <w:rsid w:val="005635CE"/>
    <w:rsid w:val="00564426"/>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09D"/>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444E"/>
    <w:rsid w:val="007250C2"/>
    <w:rsid w:val="00726ED8"/>
    <w:rsid w:val="00726F5F"/>
    <w:rsid w:val="007354C0"/>
    <w:rsid w:val="007357D4"/>
    <w:rsid w:val="00736DEC"/>
    <w:rsid w:val="007371A7"/>
    <w:rsid w:val="0074488F"/>
    <w:rsid w:val="00747573"/>
    <w:rsid w:val="00750084"/>
    <w:rsid w:val="00752E27"/>
    <w:rsid w:val="00760ADA"/>
    <w:rsid w:val="00764751"/>
    <w:rsid w:val="007647CB"/>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63EC"/>
    <w:rsid w:val="008C7137"/>
    <w:rsid w:val="008D22C6"/>
    <w:rsid w:val="008D46DA"/>
    <w:rsid w:val="008D6E53"/>
    <w:rsid w:val="008E0C8C"/>
    <w:rsid w:val="008E3198"/>
    <w:rsid w:val="008F7A7F"/>
    <w:rsid w:val="00902B8F"/>
    <w:rsid w:val="009043A6"/>
    <w:rsid w:val="009060E7"/>
    <w:rsid w:val="009077F5"/>
    <w:rsid w:val="009200B4"/>
    <w:rsid w:val="009207A7"/>
    <w:rsid w:val="00921B19"/>
    <w:rsid w:val="00924AC3"/>
    <w:rsid w:val="009267CA"/>
    <w:rsid w:val="0092767D"/>
    <w:rsid w:val="00927C14"/>
    <w:rsid w:val="00927F62"/>
    <w:rsid w:val="00931B54"/>
    <w:rsid w:val="00943853"/>
    <w:rsid w:val="00943962"/>
    <w:rsid w:val="00944394"/>
    <w:rsid w:val="00944EEA"/>
    <w:rsid w:val="00954871"/>
    <w:rsid w:val="00965A96"/>
    <w:rsid w:val="00965E0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C6300"/>
    <w:rsid w:val="009D66D9"/>
    <w:rsid w:val="009E56EE"/>
    <w:rsid w:val="009E5C8C"/>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356"/>
    <w:rsid w:val="00A81DC3"/>
    <w:rsid w:val="00A905F6"/>
    <w:rsid w:val="00A941E2"/>
    <w:rsid w:val="00A96D99"/>
    <w:rsid w:val="00A97E8C"/>
    <w:rsid w:val="00AA33C1"/>
    <w:rsid w:val="00AA3663"/>
    <w:rsid w:val="00AA412C"/>
    <w:rsid w:val="00AB1C48"/>
    <w:rsid w:val="00AB5A5E"/>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12B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2864"/>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384"/>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133F"/>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D3A75"/>
    <w:rsid w:val="00EE0EB0"/>
    <w:rsid w:val="00EE28FC"/>
    <w:rsid w:val="00EE3206"/>
    <w:rsid w:val="00EF0266"/>
    <w:rsid w:val="00EF05DE"/>
    <w:rsid w:val="00F01D43"/>
    <w:rsid w:val="00F01EDA"/>
    <w:rsid w:val="00F0476A"/>
    <w:rsid w:val="00F048DF"/>
    <w:rsid w:val="00F077D0"/>
    <w:rsid w:val="00F14664"/>
    <w:rsid w:val="00F170E4"/>
    <w:rsid w:val="00F24ADF"/>
    <w:rsid w:val="00F25242"/>
    <w:rsid w:val="00F2546D"/>
    <w:rsid w:val="00F33AD0"/>
    <w:rsid w:val="00F36866"/>
    <w:rsid w:val="00F36A60"/>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188E"/>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0BCB"/>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17980245">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4C382-F802-4D71-BDD6-44488C62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14</Pages>
  <Words>6496</Words>
  <Characters>37028</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43438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Graziano Michele Iuliano</cp:lastModifiedBy>
  <cp:revision>34</cp:revision>
  <cp:lastPrinted>2024-10-02T07:41:00Z</cp:lastPrinted>
  <dcterms:created xsi:type="dcterms:W3CDTF">2024-05-28T14:50:00Z</dcterms:created>
  <dcterms:modified xsi:type="dcterms:W3CDTF">2024-10-09T11:13:00Z</dcterms:modified>
</cp:coreProperties>
</file>